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741FB">
      <w:pPr>
        <w:ind w:firstLineChars="0"/>
        <w:jc w:val="center"/>
        <w:rPr>
          <w:rFonts w:hint="eastAsia" w:ascii="微软雅黑" w:hAnsi="微软雅黑" w:eastAsia="微软雅黑" w:cs="MicrosoftYaHei"/>
          <w:b/>
          <w:kern w:val="0"/>
          <w:sz w:val="32"/>
          <w:szCs w:val="32"/>
        </w:rPr>
      </w:pPr>
      <w:bookmarkStart w:id="0" w:name="_Toc2346"/>
      <w:bookmarkStart w:id="1" w:name="_Toc529366772"/>
    </w:p>
    <w:p w14:paraId="2424ECFF">
      <w:pPr>
        <w:ind w:firstLineChars="0"/>
        <w:jc w:val="center"/>
        <w:rPr>
          <w:rFonts w:hint="eastAsia"/>
          <w:szCs w:val="28"/>
          <w:lang w:val="en-US" w:eastAsia="zh-CN"/>
        </w:rPr>
      </w:pPr>
      <w:r>
        <w:rPr>
          <w:rFonts w:hint="eastAsia" w:ascii="微软雅黑" w:hAnsi="微软雅黑" w:eastAsia="微软雅黑" w:cs="MicrosoftYaHei"/>
          <w:b/>
          <w:kern w:val="0"/>
          <w:sz w:val="32"/>
          <w:szCs w:val="32"/>
        </w:rPr>
        <w:t>中国</w:t>
      </w:r>
      <w:r>
        <w:rPr>
          <w:rFonts w:ascii="微软雅黑" w:hAnsi="微软雅黑" w:eastAsia="微软雅黑" w:cs="MicrosoftYaHei"/>
          <w:b/>
          <w:kern w:val="0"/>
          <w:sz w:val="32"/>
          <w:szCs w:val="32"/>
        </w:rPr>
        <w:t>社会科学</w:t>
      </w:r>
      <w:r>
        <w:rPr>
          <w:rFonts w:hint="eastAsia" w:ascii="微软雅黑" w:hAnsi="微软雅黑" w:eastAsia="微软雅黑" w:cs="MicrosoftYaHei"/>
          <w:b/>
          <w:kern w:val="0"/>
          <w:sz w:val="32"/>
          <w:szCs w:val="32"/>
        </w:rPr>
        <w:t>文库</w:t>
      </w:r>
    </w:p>
    <w:p w14:paraId="7F2EA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Style w:val="18"/>
          <w:rFonts w:ascii="微软雅黑" w:hAnsi="微软雅黑" w:eastAsia="微软雅黑" w:cs="Calibri"/>
          <w:kern w:val="0"/>
          <w:sz w:val="22"/>
          <w:szCs w:val="30"/>
        </w:rPr>
      </w:pPr>
      <w:bookmarkStart w:id="2" w:name="_Toc15106"/>
      <w:bookmarkStart w:id="3" w:name="_Toc15422"/>
      <w:r>
        <w:fldChar w:fldCharType="begin"/>
      </w:r>
      <w:r>
        <w:instrText xml:space="preserve"> HYPERLINK "http://www.sklib.cn" </w:instrText>
      </w:r>
      <w:r>
        <w:fldChar w:fldCharType="separate"/>
      </w:r>
      <w:r>
        <w:rPr>
          <w:rStyle w:val="18"/>
          <w:rFonts w:ascii="微软雅黑" w:hAnsi="微软雅黑" w:eastAsia="微软雅黑" w:cs="Calibri"/>
          <w:kern w:val="0"/>
          <w:sz w:val="22"/>
          <w:szCs w:val="30"/>
        </w:rPr>
        <w:t>www.sklib.cn</w:t>
      </w:r>
      <w:r>
        <w:rPr>
          <w:rStyle w:val="18"/>
          <w:rFonts w:ascii="微软雅黑" w:hAnsi="微软雅黑" w:eastAsia="微软雅黑" w:cs="Calibri"/>
          <w:kern w:val="0"/>
          <w:sz w:val="22"/>
          <w:szCs w:val="30"/>
        </w:rPr>
        <w:fldChar w:fldCharType="end"/>
      </w:r>
      <w:bookmarkEnd w:id="2"/>
      <w:bookmarkEnd w:id="3"/>
    </w:p>
    <w:p w14:paraId="641E1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中国社会科学文库”整合了中国社会科学出版社最新学术出版成果，包括中国社会科学院学部委员文集、学者文选，剑桥史系列、中国社会科学博士文库、博士后文库以及哲学社会科学各类著作（集）、文丛、论丛、文集、发展报告、教材等内容，其中包含国家社科基金重点成果、后期资助项目、教育部人文社会科学重点成果、中国社会科学院创新工程项目成果6000余种著作。中国社会科学文库内包括10个子库：1.“中社智库”——中国高端智库成果数据库；2.党建思政资源库；3.哲学宗教学术资源库；4.教育研究学术资源库；5.经济管理学术资源库；6.文学艺术学术资源库；7.马克思主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学术</w:t>
      </w:r>
      <w:r>
        <w:rPr>
          <w:rFonts w:hint="eastAsia" w:ascii="宋体" w:hAnsi="宋体" w:eastAsia="宋体" w:cs="宋体"/>
          <w:sz w:val="24"/>
          <w:szCs w:val="24"/>
        </w:rPr>
        <w:t>资源库；8.历史考古学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术</w:t>
      </w:r>
      <w:r>
        <w:rPr>
          <w:rFonts w:hint="eastAsia" w:ascii="宋体" w:hAnsi="宋体" w:eastAsia="宋体" w:cs="宋体"/>
          <w:sz w:val="24"/>
          <w:szCs w:val="24"/>
        </w:rPr>
        <w:t>资源库；9.国际关系学术资源库；10.民族与边疆学术资源库</w:t>
      </w:r>
    </w:p>
    <w:p w14:paraId="6869A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其中，包含社科类图书2.6万种，知识点条目100万条，图片图表180多万幅，另有权威机构观点文章几万条。</w:t>
      </w:r>
    </w:p>
    <w:p w14:paraId="44885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</w:t>
      </w:r>
    </w:p>
    <w:p w14:paraId="58E60941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74B77893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1833F454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021D1999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462F02A7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373A172F">
      <w:pPr>
        <w:rPr>
          <w:rFonts w:hint="eastAsia" w:ascii="宋体" w:hAnsi="宋体" w:eastAsia="宋体" w:cs="宋体"/>
          <w:sz w:val="24"/>
          <w:szCs w:val="24"/>
        </w:rPr>
      </w:pPr>
    </w:p>
    <w:p w14:paraId="78EE7454">
      <w:pPr>
        <w:rPr>
          <w:rFonts w:hint="eastAsia" w:ascii="宋体" w:hAnsi="宋体" w:eastAsia="宋体" w:cs="宋体"/>
          <w:sz w:val="24"/>
          <w:szCs w:val="24"/>
        </w:rPr>
      </w:pPr>
    </w:p>
    <w:p w14:paraId="14B0CDA2">
      <w:pPr>
        <w:pStyle w:val="2"/>
        <w:rPr>
          <w:szCs w:val="28"/>
        </w:rPr>
      </w:pPr>
      <w:r>
        <w:rPr>
          <w:rFonts w:hint="eastAsia"/>
          <w:szCs w:val="28"/>
          <w:lang w:val="en-US" w:eastAsia="zh-CN"/>
        </w:rPr>
        <w:t>1.</w:t>
      </w:r>
      <w:r>
        <w:rPr>
          <w:rFonts w:hint="eastAsia"/>
          <w:szCs w:val="28"/>
        </w:rPr>
        <w:t>登录</w:t>
      </w:r>
      <w:bookmarkEnd w:id="0"/>
      <w:bookmarkEnd w:id="1"/>
    </w:p>
    <w:p w14:paraId="58BBD5D8">
      <w:pPr>
        <w:ind w:firstLine="480" w:firstLineChars="200"/>
        <w:outlineLvl w:val="1"/>
        <w:rPr>
          <w:rFonts w:hint="eastAsia"/>
        </w:rPr>
      </w:pPr>
      <w:bookmarkStart w:id="4" w:name="_Toc24454"/>
      <w:r>
        <w:rPr>
          <w:rFonts w:hint="eastAsia"/>
          <w:lang w:val="en-US" w:eastAsia="zh-CN"/>
        </w:rPr>
        <w:t>校内</w:t>
      </w:r>
      <w:r>
        <w:rPr>
          <w:rFonts w:hint="eastAsia"/>
        </w:rPr>
        <w:t>IP范围来控制使用，IP范围内用户自动识别，可登录网址直接使高校CARSI用户登录</w:t>
      </w:r>
      <w:bookmarkEnd w:id="4"/>
    </w:p>
    <w:p w14:paraId="3907A539">
      <w:pPr>
        <w:ind w:firstLine="480"/>
      </w:pPr>
      <w:r>
        <w:tab/>
      </w:r>
    </w:p>
    <w:p w14:paraId="755A48CE">
      <w:pPr>
        <w:ind w:firstLine="480"/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132705" cy="2541905"/>
            <wp:effectExtent l="0" t="0" r="0" b="0"/>
            <wp:docPr id="39" name="图片 39" descr="C:\Users\Administrator\AppData\Roaming\Tencent\Users\95133307\QQ\WinTemp\RichOle\@__FZ`M2~H`[P7(9R5QQR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AppData\Roaming\Tencent\Users\95133307\QQ\WinTemp\RichOle\@__FZ`M2~H`[P7(9R5QQRQQ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177" cy="25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D04DE">
      <w:pPr>
        <w:ind w:firstLine="480"/>
        <w:rPr>
          <w:rFonts w:hint="eastAsia"/>
          <w:lang w:val="en-US" w:eastAsia="zh-CN"/>
        </w:rPr>
      </w:pPr>
      <w:bookmarkStart w:id="5" w:name="_Toc529366774"/>
      <w:r>
        <w:rPr>
          <w:rFonts w:hint="eastAsia"/>
          <w:lang w:val="en-US" w:eastAsia="zh-CN"/>
        </w:rPr>
        <w:t>在学校名称列表中或使用搜索功能找到您的学校。在登录页面输入校园卡或者图书馆通用卡号和密码，</w:t>
      </w:r>
    </w:p>
    <w:p w14:paraId="7830756A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bookmarkEnd w:id="5"/>
    <w:p w14:paraId="29D58CB5">
      <w:pPr>
        <w:pStyle w:val="2"/>
        <w:rPr>
          <w:rFonts w:hint="eastAsia" w:ascii="微软雅黑" w:hAnsi="微软雅黑" w:eastAsia="微软雅黑"/>
        </w:rPr>
      </w:pPr>
      <w:bookmarkStart w:id="6" w:name="_Toc529366776"/>
      <w:bookmarkStart w:id="7" w:name="_Toc22001"/>
      <w:r>
        <w:rPr>
          <w:rFonts w:hint="eastAsia" w:ascii="微软雅黑" w:hAnsi="微软雅黑" w:eastAsia="微软雅黑"/>
        </w:rPr>
        <w:t>2.</w:t>
      </w:r>
      <w:r>
        <w:rPr>
          <w:rFonts w:ascii="微软雅黑" w:hAnsi="微软雅黑" w:eastAsia="微软雅黑"/>
        </w:rPr>
        <w:t>检索</w:t>
      </w:r>
      <w:bookmarkEnd w:id="6"/>
      <w:bookmarkEnd w:id="7"/>
    </w:p>
    <w:p w14:paraId="0083B980">
      <w:pPr>
        <w:pStyle w:val="3"/>
      </w:pPr>
      <w:bookmarkStart w:id="8" w:name="_Toc529366777"/>
      <w:bookmarkStart w:id="9" w:name="_Toc17920"/>
      <w:r>
        <w:t>2.1</w:t>
      </w:r>
      <w:r>
        <w:rPr>
          <w:rFonts w:hint="eastAsia"/>
        </w:rPr>
        <w:t xml:space="preserve"> 快速</w:t>
      </w:r>
      <w:r>
        <w:t>检索</w:t>
      </w:r>
      <w:bookmarkEnd w:id="8"/>
      <w:bookmarkEnd w:id="9"/>
      <w:r>
        <w:rPr>
          <w:rFonts w:hint="eastAsia"/>
        </w:rPr>
        <w:t xml:space="preserve"> </w:t>
      </w:r>
    </w:p>
    <w:p w14:paraId="58700A63">
      <w:pPr>
        <w:ind w:firstLine="480"/>
      </w:pPr>
      <w:r>
        <w:rPr>
          <w:rFonts w:hint="eastAsia"/>
        </w:rPr>
        <w:t>在首页搜索框内输入检索词，根据需要选择“全文”“标题”“作者”“关键词”或“ISBN”检索。默认</w:t>
      </w:r>
      <w:r>
        <w:t>为</w:t>
      </w:r>
      <w:r>
        <w:rPr>
          <w:rFonts w:hint="eastAsia"/>
        </w:rPr>
        <w:t>“</w:t>
      </w:r>
      <w:r>
        <w:t>全文</w:t>
      </w:r>
      <w:r>
        <w:rPr>
          <w:rFonts w:hint="eastAsia"/>
        </w:rPr>
        <w:t>”</w:t>
      </w:r>
      <w:r>
        <w:t>。在全文</w:t>
      </w:r>
      <w:r>
        <w:rPr>
          <w:rFonts w:hint="eastAsia"/>
        </w:rPr>
        <w:t>下拉框</w:t>
      </w:r>
      <w:r>
        <w:t>和检索</w:t>
      </w:r>
      <w:r>
        <w:rPr>
          <w:rFonts w:hint="eastAsia"/>
        </w:rPr>
        <w:t>框</w:t>
      </w:r>
      <w:r>
        <w:t>之间，有一个下拉框。</w:t>
      </w:r>
      <w:r>
        <w:rPr>
          <w:rFonts w:hint="eastAsia"/>
        </w:rPr>
        <w:t>这里</w:t>
      </w:r>
      <w:r>
        <w:t>您可以选择</w:t>
      </w:r>
      <w:r>
        <w:rPr>
          <w:rFonts w:hint="eastAsia"/>
        </w:rPr>
        <w:t>“</w:t>
      </w:r>
      <w:r>
        <w:t>模糊</w:t>
      </w:r>
      <w:r>
        <w:rPr>
          <w:rFonts w:hint="eastAsia"/>
        </w:rPr>
        <w:t>”</w:t>
      </w:r>
      <w:r>
        <w:t>检索或者</w:t>
      </w:r>
      <w:r>
        <w:rPr>
          <w:rFonts w:hint="eastAsia"/>
        </w:rPr>
        <w:t>“精确”检索</w:t>
      </w:r>
      <w:r>
        <w:t>。</w:t>
      </w:r>
    </w:p>
    <w:p w14:paraId="5D4B5C38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2F1DB6FF">
      <w:pPr>
        <w:ind w:firstLine="480"/>
      </w:pPr>
    </w:p>
    <w:p w14:paraId="220228A2">
      <w:pPr>
        <w:ind w:firstLine="560"/>
        <w:rPr>
          <w:rFonts w:hint="eastAsia" w:ascii="仿宋" w:hAnsi="仿宋" w:eastAsia="仿宋"/>
          <w:sz w:val="28"/>
          <w:szCs w:val="28"/>
        </w:rPr>
      </w:pPr>
    </w:p>
    <w:p w14:paraId="47DD9A14">
      <w:pPr>
        <w:pStyle w:val="3"/>
      </w:pPr>
      <w:bookmarkStart w:id="10" w:name="_Toc4976"/>
      <w:bookmarkStart w:id="11" w:name="_Toc529366778"/>
      <w:r>
        <w:rPr>
          <w:rFonts w:hint="eastAsia"/>
        </w:rPr>
        <w:t xml:space="preserve">2.2 </w:t>
      </w:r>
      <w:r>
        <w:t>高级检索</w:t>
      </w:r>
      <w:bookmarkEnd w:id="10"/>
      <w:bookmarkEnd w:id="11"/>
    </w:p>
    <w:p w14:paraId="1B6CD932">
      <w:pPr>
        <w:ind w:firstLine="480"/>
      </w:pPr>
      <w:r>
        <w:rPr>
          <w:rFonts w:hint="eastAsia"/>
        </w:rPr>
        <w:t>在“高级检索”中，可以通过“全文”“标题”“作者”“关键词”“ISBN”及出版时间范围等进行条件组合，</w:t>
      </w:r>
      <w:r>
        <w:t>从</w:t>
      </w:r>
      <w:r>
        <w:rPr>
          <w:rFonts w:hint="eastAsia"/>
        </w:rPr>
        <w:t>而进行更为</w:t>
      </w:r>
      <w:r>
        <w:t>精确的</w:t>
      </w:r>
      <w:r>
        <w:rPr>
          <w:rFonts w:hint="eastAsia"/>
        </w:rPr>
        <w:t>检索。</w:t>
      </w:r>
    </w:p>
    <w:p w14:paraId="39D5042B">
      <w:pPr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762500" cy="224790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DB785">
      <w:pPr>
        <w:ind w:firstLine="480"/>
      </w:pPr>
      <w:r>
        <w:rPr>
          <w:rFonts w:hint="eastAsia"/>
        </w:rPr>
        <w:t>在“专业检索”中，可以根据检索逻辑关系来自行输入相应的表达式，如输入“FT='中国' and FT='社会科学' and AU='陈'”，可以检索到篇名包括“中国”并且包括“社会科学”并且作者为“陈”姓的所有文章。</w:t>
      </w:r>
    </w:p>
    <w:p w14:paraId="7546313F">
      <w:pPr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486400" cy="2809875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C261D">
      <w:pPr>
        <w:pStyle w:val="3"/>
      </w:pPr>
      <w:bookmarkStart w:id="12" w:name="_Toc17658"/>
      <w:bookmarkStart w:id="13" w:name="_Toc529366779"/>
      <w:r>
        <w:rPr>
          <w:rFonts w:hint="eastAsia"/>
        </w:rPr>
        <w:t>2.3 按学科分类和中图法分类查找</w:t>
      </w:r>
      <w:bookmarkEnd w:id="12"/>
      <w:bookmarkEnd w:id="13"/>
    </w:p>
    <w:p w14:paraId="38AEF37D">
      <w:pPr>
        <w:ind w:firstLine="480"/>
      </w:pPr>
      <w:r>
        <w:rPr>
          <w:rFonts w:hint="eastAsia"/>
        </w:rPr>
        <w:t>在首页左侧有 “中图法分类”列表</w:t>
      </w:r>
      <w:r>
        <w:t>，点击更多</w:t>
      </w:r>
      <w:r>
        <w:rPr>
          <w:rFonts w:hint="eastAsia"/>
        </w:rPr>
        <w:t>进入</w:t>
      </w:r>
      <w:r>
        <w:t>到全部分类页面</w:t>
      </w:r>
      <w:r>
        <w:rPr>
          <w:rFonts w:hint="eastAsia"/>
        </w:rPr>
        <w:t>，此处可根据学科分类或中图法分类查找到相关中图</w:t>
      </w:r>
      <w:r>
        <w:t>分类或</w:t>
      </w:r>
      <w:r>
        <w:rPr>
          <w:rFonts w:hint="eastAsia"/>
        </w:rPr>
        <w:t>学科领域的所有内容，包括图书、条目、论文、表格、图表、图片等类型资源，点击相应类型，可找到该类型下所有资源列表，点击可查看详情，可进行阅读。</w:t>
      </w:r>
    </w:p>
    <w:p w14:paraId="1AD3930F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41BD5A99">
      <w:pPr>
        <w:pStyle w:val="2"/>
      </w:pPr>
      <w:bookmarkStart w:id="14" w:name="_Toc19136"/>
      <w:bookmarkStart w:id="15" w:name="_Toc529366780"/>
      <w:r>
        <w:rPr>
          <w:rFonts w:hint="eastAsia"/>
        </w:rPr>
        <w:t>3.</w:t>
      </w:r>
      <w:r>
        <w:t>检索结果分析</w:t>
      </w:r>
      <w:bookmarkEnd w:id="14"/>
      <w:bookmarkEnd w:id="15"/>
    </w:p>
    <w:p w14:paraId="1849899C">
      <w:pPr>
        <w:pStyle w:val="3"/>
      </w:pPr>
      <w:bookmarkStart w:id="16" w:name="_Toc529366781"/>
      <w:bookmarkStart w:id="17" w:name="_Toc29295"/>
      <w:r>
        <w:rPr>
          <w:rFonts w:hint="eastAsia"/>
        </w:rPr>
        <w:t>3.1  检索</w:t>
      </w:r>
      <w:r>
        <w:t>结果排序规则</w:t>
      </w:r>
      <w:bookmarkEnd w:id="16"/>
      <w:bookmarkEnd w:id="17"/>
    </w:p>
    <w:p w14:paraId="5830D9F8">
      <w:pPr>
        <w:ind w:firstLine="480"/>
      </w:pPr>
      <w:r>
        <w:rPr>
          <w:rFonts w:hint="eastAsia"/>
        </w:rPr>
        <w:t>检索结果默认按与检索内容的相关性从高到低列出，相关度权重</w:t>
      </w:r>
      <w:r>
        <w:t>排序为：标题</w:t>
      </w:r>
      <w:r>
        <w:rPr>
          <w:rFonts w:hint="eastAsia"/>
        </w:rPr>
        <w:t>&gt;关键字&gt;内容</w:t>
      </w:r>
      <w:r>
        <w:t>简介</w:t>
      </w:r>
      <w:r>
        <w:rPr>
          <w:rFonts w:hint="eastAsia"/>
        </w:rPr>
        <w:t>&gt;正文。用户还可按出版日期进行正序或倒序排列，</w:t>
      </w:r>
      <w:r>
        <w:t>也可以按照</w:t>
      </w:r>
      <w:r>
        <w:rPr>
          <w:rFonts w:hint="eastAsia"/>
        </w:rPr>
        <w:t>资源</w:t>
      </w:r>
      <w:r>
        <w:t>的点击量进行</w:t>
      </w:r>
      <w:r>
        <w:rPr>
          <w:rFonts w:hint="eastAsia"/>
        </w:rPr>
        <w:t>正序</w:t>
      </w:r>
      <w:r>
        <w:t>或者倒</w:t>
      </w:r>
      <w:r>
        <w:rPr>
          <w:rFonts w:hint="eastAsia"/>
        </w:rPr>
        <w:t>序</w:t>
      </w:r>
      <w:r>
        <w:t>排序</w:t>
      </w:r>
      <w:r>
        <w:rPr>
          <w:rFonts w:hint="eastAsia"/>
        </w:rPr>
        <w:t>。</w:t>
      </w:r>
    </w:p>
    <w:p w14:paraId="6526F70D">
      <w:pPr>
        <w:widowControl/>
        <w:spacing w:line="240" w:lineRule="auto"/>
        <w:ind w:firstLine="0" w:firstLineChars="0"/>
        <w:jc w:val="center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4792345" cy="2271395"/>
            <wp:effectExtent l="0" t="0" r="0" b="0"/>
            <wp:docPr id="50" name="图片 50" descr="C:\Users\Administrator\AppData\Roaming\Tencent\Users\95133307\QQ\WinTemp\RichOle\92(9~1KKMFVI]AW~L)LQ44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AppData\Roaming\Tencent\Users\95133307\QQ\WinTemp\RichOle\92(9~1KKMFVI]AW~L)LQ44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389" cy="22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A682">
      <w:pPr>
        <w:pStyle w:val="3"/>
      </w:pPr>
      <w:bookmarkStart w:id="18" w:name="_Toc30666"/>
      <w:bookmarkStart w:id="19" w:name="_Toc529366782"/>
      <w:r>
        <w:rPr>
          <w:rFonts w:hint="eastAsia"/>
        </w:rPr>
        <w:t>3.2  类型</w:t>
      </w:r>
      <w:r>
        <w:t>和分类</w:t>
      </w:r>
      <w:r>
        <w:rPr>
          <w:rFonts w:hint="eastAsia"/>
        </w:rPr>
        <w:t>筛选</w:t>
      </w:r>
      <w:bookmarkEnd w:id="18"/>
      <w:bookmarkEnd w:id="19"/>
    </w:p>
    <w:p w14:paraId="59D14ECB">
      <w:pPr>
        <w:widowControl/>
        <w:spacing w:line="240" w:lineRule="auto"/>
        <w:ind w:firstLine="480" w:firstLineChars="20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hint="eastAsia"/>
        </w:rPr>
        <w:t>在检索结果页</w:t>
      </w:r>
      <w:r>
        <w:t>左侧有资源筛选项</w:t>
      </w:r>
      <w:r>
        <w:rPr>
          <w:rFonts w:hint="eastAsia"/>
        </w:rPr>
        <w:t>，可以通过资源类型、中图分类、学科分类、</w:t>
      </w:r>
      <w:r>
        <w:t>作者、作者机构、出版日期</w:t>
      </w:r>
      <w:r>
        <w:rPr>
          <w:rFonts w:hint="eastAsia"/>
        </w:rPr>
        <w:t>进行组合筛选。如果</w:t>
      </w:r>
      <w:r>
        <w:t>对筛选的结果不满意，想更换筛选条件</w:t>
      </w:r>
      <w:r>
        <w:rPr>
          <w:rFonts w:hint="eastAsia"/>
        </w:rPr>
        <w:t>。</w:t>
      </w:r>
      <w:bookmarkStart w:id="20" w:name="_Toc529366784"/>
    </w:p>
    <w:p w14:paraId="4DC8AB52">
      <w:pPr>
        <w:pStyle w:val="3"/>
        <w:rPr>
          <w:rFonts w:hint="eastAsia" w:ascii="仿宋" w:hAnsi="仿宋" w:eastAsia="仿宋"/>
        </w:rPr>
      </w:pPr>
      <w:bookmarkStart w:id="21" w:name="_Toc21613"/>
      <w:r>
        <w:rPr>
          <w:rFonts w:hint="eastAsia"/>
        </w:rPr>
        <w:t>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相关词检索</w:t>
      </w:r>
      <w:bookmarkEnd w:id="20"/>
      <w:bookmarkEnd w:id="21"/>
    </w:p>
    <w:p w14:paraId="26614002">
      <w:pPr>
        <w:ind w:firstLine="480"/>
      </w:pPr>
      <w:r>
        <w:rPr>
          <w:rFonts w:hint="eastAsia"/>
        </w:rPr>
        <w:t>在检索结果页面左侧有“相关词”一栏，动态出现的是与检索关键词相关的词汇，对同一领域研究有启发作用，可直接点击不同</w:t>
      </w:r>
      <w:r>
        <w:t>的词</w:t>
      </w:r>
      <w:r>
        <w:rPr>
          <w:rFonts w:hint="eastAsia"/>
        </w:rPr>
        <w:t>进入相应“相关词”的搜索页面。</w:t>
      </w:r>
    </w:p>
    <w:p w14:paraId="7BE150AF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708015" cy="2798445"/>
            <wp:effectExtent l="0" t="0" r="0" b="0"/>
            <wp:docPr id="11" name="图片 11" descr="C:\Users\Administrator\AppData\Roaming\Tencent\Users\95133307\QQ\WinTemp\RichOle\HFH[[CP2EV`9Z43$248]RS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Roaming\Tencent\Users\95133307\QQ\WinTemp\RichOle\HFH[[CP2EV`9Z43$248]RS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939" cy="28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401D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156559CD">
      <w:pPr>
        <w:ind w:firstLine="480"/>
      </w:pPr>
      <w:r>
        <w:rPr>
          <w:rFonts w:hint="eastAsia"/>
        </w:rPr>
        <w:t>在</w:t>
      </w:r>
      <w:r>
        <w:t>图书详情页的右</w:t>
      </w:r>
      <w:r>
        <w:rPr>
          <w:rFonts w:hint="eastAsia"/>
        </w:rPr>
        <w:t>下方</w:t>
      </w:r>
      <w:r>
        <w:t>，也有相关词栏目。此处</w:t>
      </w:r>
      <w:r>
        <w:rPr>
          <w:rFonts w:hint="eastAsia"/>
        </w:rPr>
        <w:t>的</w:t>
      </w:r>
      <w:r>
        <w:t>相关词是跟本书内容相关的一些关键词的集合</w:t>
      </w:r>
      <w:r>
        <w:rPr>
          <w:rFonts w:hint="eastAsia"/>
        </w:rPr>
        <w:t>，点击不同</w:t>
      </w:r>
      <w:r>
        <w:t>的词</w:t>
      </w:r>
      <w:r>
        <w:rPr>
          <w:rFonts w:hint="eastAsia"/>
        </w:rPr>
        <w:t>进入相应“相关词”的搜索页面。跟</w:t>
      </w:r>
      <w:r>
        <w:t>相关词并列的还有</w:t>
      </w:r>
      <w:r>
        <w:rPr>
          <w:rFonts w:hint="eastAsia"/>
        </w:rPr>
        <w:t>从</w:t>
      </w:r>
      <w:r>
        <w:t>本书中抽取的相关</w:t>
      </w:r>
      <w:r>
        <w:rPr>
          <w:rFonts w:hint="eastAsia"/>
        </w:rPr>
        <w:t>“</w:t>
      </w:r>
      <w:r>
        <w:t>人名</w:t>
      </w:r>
      <w:r>
        <w:rPr>
          <w:rFonts w:hint="eastAsia"/>
        </w:rPr>
        <w:t>”</w:t>
      </w:r>
      <w:r>
        <w:t>和相关</w:t>
      </w:r>
      <w:r>
        <w:rPr>
          <w:rFonts w:hint="eastAsia"/>
        </w:rPr>
        <w:t>“</w:t>
      </w:r>
      <w:r>
        <w:t>地名</w:t>
      </w:r>
      <w:r>
        <w:rPr>
          <w:rFonts w:hint="eastAsia"/>
        </w:rPr>
        <w:t>”</w:t>
      </w:r>
      <w:r>
        <w:t>关键词</w:t>
      </w:r>
      <w:r>
        <w:rPr>
          <w:rFonts w:hint="eastAsia"/>
        </w:rPr>
        <w:t>词云</w:t>
      </w:r>
      <w:r>
        <w:t>集</w:t>
      </w:r>
      <w:r>
        <w:rPr>
          <w:rFonts w:hint="eastAsia"/>
        </w:rPr>
        <w:t>。</w:t>
      </w:r>
      <w:r>
        <w:t>从</w:t>
      </w:r>
      <w:r>
        <w:rPr>
          <w:rFonts w:hint="eastAsia"/>
        </w:rPr>
        <w:t>宏观上概括</w:t>
      </w:r>
      <w:r>
        <w:t>了本书中提到的人名和地名，点击不同词也能实现</w:t>
      </w:r>
      <w:r>
        <w:rPr>
          <w:rFonts w:hint="eastAsia"/>
        </w:rPr>
        <w:t>即时</w:t>
      </w:r>
      <w:r>
        <w:t>搜索</w:t>
      </w:r>
      <w:r>
        <w:rPr>
          <w:rFonts w:hint="eastAsia"/>
        </w:rPr>
        <w:t>。</w:t>
      </w:r>
    </w:p>
    <w:p w14:paraId="6C32C8F7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603875" cy="3677285"/>
            <wp:effectExtent l="0" t="0" r="0" b="0"/>
            <wp:docPr id="13" name="图片 13" descr="C:\Users\Administrator\AppData\Roaming\Tencent\Users\95133307\QQ\WinTemp\RichOle\49(K)GSM)1_FD$}ALGR%$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Roaming\Tencent\Users\95133307\QQ\WinTemp\RichOle\49(K)GSM)1_FD$}ALGR%$B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5383" cy="36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8E1C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0DDCB50C">
      <w:pPr>
        <w:ind w:firstLine="0" w:firstLineChars="0"/>
      </w:pPr>
    </w:p>
    <w:p w14:paraId="671A3DFC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1649095" cy="1605915"/>
            <wp:effectExtent l="0" t="0" r="0" b="0"/>
            <wp:docPr id="52" name="图片 52" descr="C:\Users\Administrator\AppData\Roaming\Tencent\Users\95133307\QQ\WinTemp\RichOle\]7BI1JUAHD`TJ}}BC28_%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AppData\Roaming\Tencent\Users\95133307\QQ\WinTemp\RichOle\]7BI1JUAHD`TJ}}BC28_%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397" cy="16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1630680" cy="1605915"/>
            <wp:effectExtent l="0" t="0" r="0" b="0"/>
            <wp:docPr id="51" name="图片 51" descr="C:\Users\Administrator\AppData\Roaming\Tencent\Users\95133307\QQ\WinTemp\RichOle\7WTA@SA~055NQY8KGNV$)W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AppData\Roaming\Tencent\Users\95133307\QQ\WinTemp\RichOle\7WTA@SA~055NQY8KGNV$)W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321" cy="16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1847215" cy="1617345"/>
            <wp:effectExtent l="0" t="0" r="0" b="0"/>
            <wp:docPr id="53" name="图片 53" descr="C:\Users\Administrator\AppData\Roaming\Tencent\Users\95133307\QQ\WinTemp\RichOle\L6ER@%QOY74{QZ4RE8~H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\AppData\Roaming\Tencent\Users\95133307\QQ\WinTemp\RichOle\L6ER@%QOY74{QZ4RE8~HEA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375" cy="16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FC89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25811BEB">
      <w:pPr>
        <w:pStyle w:val="2"/>
      </w:pPr>
      <w:bookmarkStart w:id="22" w:name="_Toc529366788"/>
      <w:bookmarkStart w:id="23" w:name="_Toc6279"/>
      <w:r>
        <w:rPr>
          <w:rFonts w:hint="eastAsia"/>
        </w:rPr>
        <w:t>4.内容</w:t>
      </w:r>
      <w:r>
        <w:t>详情页</w:t>
      </w:r>
      <w:bookmarkEnd w:id="22"/>
      <w:bookmarkEnd w:id="23"/>
    </w:p>
    <w:p w14:paraId="6518BB7E">
      <w:pPr>
        <w:ind w:firstLine="480"/>
      </w:pPr>
      <w:r>
        <w:rPr>
          <w:rFonts w:hint="eastAsia"/>
        </w:rPr>
        <w:t>在图书内容详情页，读者可看到“网页阅览”和“原版阅读”两种阅读方式。</w:t>
      </w:r>
      <w:r>
        <w:t>网页</w:t>
      </w:r>
      <w:r>
        <w:rPr>
          <w:rFonts w:hint="eastAsia"/>
        </w:rPr>
        <w:t>阅读的</w:t>
      </w:r>
      <w:r>
        <w:t>体验类似看</w:t>
      </w:r>
      <w:r>
        <w:rPr>
          <w:rFonts w:hint="eastAsia"/>
        </w:rPr>
        <w:t>门户</w:t>
      </w:r>
      <w:r>
        <w:t>新闻，原版阅读的体验类似看纸书。</w:t>
      </w:r>
      <w:r>
        <w:rPr>
          <w:rFonts w:hint="eastAsia"/>
        </w:rPr>
        <w:t>读者可根据实际需求，选择阅读方式。</w:t>
      </w:r>
    </w:p>
    <w:p w14:paraId="00DDC8AA">
      <w:pPr>
        <w:widowControl/>
        <w:spacing w:line="240" w:lineRule="auto"/>
        <w:ind w:firstLine="0" w:firstLineChars="0"/>
        <w:jc w:val="center"/>
        <w:rPr>
          <w:rFonts w:hint="eastAsia" w:ascii="宋体" w:hAnsi="宋体" w:cs="宋体"/>
          <w:kern w:val="0"/>
          <w:szCs w:val="24"/>
        </w:rPr>
      </w:pPr>
      <w:r>
        <w:drawing>
          <wp:inline distT="0" distB="0" distL="114300" distR="114300">
            <wp:extent cx="5270500" cy="2981960"/>
            <wp:effectExtent l="0" t="0" r="254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4494D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779B52B0">
      <w:pPr>
        <w:ind w:firstLine="0" w:firstLineChars="0"/>
        <w:rPr>
          <w:rFonts w:hint="eastAsia" w:ascii="宋体" w:hAnsi="宋体" w:cs="宋体"/>
          <w:kern w:val="0"/>
          <w:szCs w:val="24"/>
        </w:rPr>
      </w:pPr>
    </w:p>
    <w:p w14:paraId="1CC011CA">
      <w:pPr>
        <w:pStyle w:val="2"/>
      </w:pPr>
      <w:bookmarkStart w:id="24" w:name="_Toc529366791"/>
      <w:bookmarkStart w:id="25" w:name="_Toc7247"/>
      <w:r>
        <w:rPr>
          <w:rFonts w:hint="eastAsia"/>
        </w:rPr>
        <w:t>5.手机移动端阅读</w:t>
      </w:r>
      <w:bookmarkEnd w:id="24"/>
      <w:bookmarkEnd w:id="25"/>
    </w:p>
    <w:p w14:paraId="0F7742EF">
      <w:pPr>
        <w:pStyle w:val="3"/>
        <w:rPr>
          <w:szCs w:val="28"/>
        </w:rPr>
      </w:pPr>
      <w:bookmarkStart w:id="26" w:name="_Toc14136"/>
      <w:r>
        <w:rPr>
          <w:rFonts w:hint="eastAsia"/>
          <w:szCs w:val="28"/>
        </w:rPr>
        <w:t>5.1手机</w:t>
      </w:r>
      <w:r>
        <w:rPr>
          <w:szCs w:val="28"/>
        </w:rPr>
        <w:t>阅读</w:t>
      </w:r>
      <w:bookmarkEnd w:id="26"/>
    </w:p>
    <w:p w14:paraId="6D4F886A">
      <w:pPr>
        <w:ind w:firstLine="480"/>
        <w:rPr>
          <w:rFonts w:hint="eastAsia"/>
        </w:rPr>
      </w:pPr>
      <w:r>
        <w:rPr>
          <w:rFonts w:hint="eastAsia"/>
        </w:rPr>
        <w:t>直接在手机浏览器输入网址，导航</w:t>
      </w:r>
      <w:r>
        <w:t>默认隐藏在</w:t>
      </w:r>
      <w:r>
        <w:rPr>
          <w:rFonts w:hint="eastAsia"/>
        </w:rPr>
        <w:t>LOGO右侧</w:t>
      </w:r>
      <w:r>
        <w:t>，点击展开。</w:t>
      </w:r>
      <w:r>
        <w:rPr>
          <w:rFonts w:hint="eastAsia"/>
        </w:rPr>
        <w:t>查找到相应内容，进行手机端在线阅读。点击页面下方的“阅读”，跳出“图书信息”、“PDF阅读”和“网页阅读”三个选项。在网页阅读界面，能够通过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“搜索”按钮在当前图书里面精确的进行全文搜索，</w:t>
      </w:r>
      <w:r>
        <w:t>目录</w:t>
      </w:r>
      <w:r>
        <w:rPr>
          <w:rFonts w:hint="eastAsia"/>
        </w:rPr>
        <w:t>默认</w:t>
      </w:r>
      <w:r>
        <w:t>在阅读页面的下方，点击展开目录。</w:t>
      </w:r>
      <w:r>
        <w:rPr>
          <w:rFonts w:hint="eastAsia"/>
        </w:rPr>
        <w:t>用户同样能够在文中划线和添加笔记，也能够点击页面上方的按钮切换PDF阅读、进行语音朗读、收藏和纠错。点击“PDF阅读”，即可在浏览器中以在线PDF的形式进行阅读。这里您也可以选中文字进行标注和添加想法。点击页面右侧的目录浏览其他章节内容。右侧的辅助按钮可以帮助您放大、缩小、全屏、翻页、跳页、搜索和查看笔记。同样支持跳转“网页阅读”、收藏、纠错和引用。</w:t>
      </w:r>
    </w:p>
    <w:p w14:paraId="6032C13B">
      <w:pPr>
        <w:ind w:firstLine="480"/>
        <w:rPr>
          <w:rFonts w:hint="eastAsia"/>
        </w:rPr>
      </w:pPr>
    </w:p>
    <w:p w14:paraId="1F313030">
      <w:pPr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636395" cy="3287395"/>
            <wp:effectExtent l="0" t="0" r="9525" b="4445"/>
            <wp:docPr id="36" name="图片 36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1"/>
                    <pic:cNvPicPr>
                      <a:picLocks noChangeAspect="1"/>
                    </pic:cNvPicPr>
                  </pic:nvPicPr>
                  <pic:blipFill>
                    <a:blip r:embed="rId18"/>
                    <a:srcRect t="3421" r="-407" b="5838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612900" cy="3238500"/>
            <wp:effectExtent l="0" t="0" r="2540" b="7620"/>
            <wp:docPr id="35" name="图片 35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2"/>
                    <pic:cNvPicPr>
                      <a:picLocks noChangeAspect="1"/>
                    </pic:cNvPicPr>
                  </pic:nvPicPr>
                  <pic:blipFill>
                    <a:blip r:embed="rId19"/>
                    <a:srcRect t="3741" r="921" b="677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591310" cy="3217545"/>
            <wp:effectExtent l="0" t="0" r="8890" b="13335"/>
            <wp:docPr id="34" name="图片 34" descr="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3"/>
                    <pic:cNvPicPr>
                      <a:picLocks noChangeAspect="1"/>
                    </pic:cNvPicPr>
                  </pic:nvPicPr>
                  <pic:blipFill>
                    <a:blip r:embed="rId20"/>
                    <a:srcRect t="3191" r="406" b="6187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739900" cy="3524885"/>
            <wp:effectExtent l="0" t="0" r="12700" b="10795"/>
            <wp:docPr id="32" name="图片 32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4"/>
                    <pic:cNvPicPr>
                      <a:picLocks noChangeAspect="1"/>
                    </pic:cNvPicPr>
                  </pic:nvPicPr>
                  <pic:blipFill>
                    <a:blip r:embed="rId21"/>
                    <a:srcRect t="2953" r="1243" b="7064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744345" cy="3534410"/>
            <wp:effectExtent l="0" t="0" r="8255" b="1270"/>
            <wp:docPr id="31" name="图片 31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5"/>
                    <pic:cNvPicPr>
                      <a:picLocks noChangeAspect="1"/>
                    </pic:cNvPicPr>
                  </pic:nvPicPr>
                  <pic:blipFill>
                    <a:blip r:embed="rId22"/>
                    <a:srcRect t="3180" r="1711" b="7244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719580" cy="3513455"/>
            <wp:effectExtent l="0" t="0" r="0" b="0"/>
            <wp:docPr id="30" name="图片 30" descr="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6"/>
                    <pic:cNvPicPr>
                      <a:picLocks noChangeAspect="1"/>
                    </pic:cNvPicPr>
                  </pic:nvPicPr>
                  <pic:blipFill>
                    <a:blip r:embed="rId23"/>
                    <a:srcRect l="1576" t="3887" r="1397" b="6990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065A">
      <w:pPr>
        <w:ind w:left="0" w:leftChars="0" w:firstLine="0" w:firstLineChars="0"/>
      </w:pPr>
    </w:p>
    <w:p w14:paraId="6F436343">
      <w:pPr>
        <w:pStyle w:val="3"/>
        <w:rPr>
          <w:szCs w:val="28"/>
        </w:rPr>
      </w:pPr>
      <w:bookmarkStart w:id="27" w:name="_Toc7727"/>
      <w:r>
        <w:rPr>
          <w:rFonts w:hint="eastAsia"/>
          <w:szCs w:val="28"/>
        </w:rPr>
        <w:t>5.2 通过</w:t>
      </w:r>
      <w:r>
        <w:rPr>
          <w:szCs w:val="28"/>
        </w:rPr>
        <w:t>手机借阅</w:t>
      </w:r>
      <w:bookmarkEnd w:id="27"/>
    </w:p>
    <w:p w14:paraId="074406DE">
      <w:pPr>
        <w:ind w:firstLine="480"/>
      </w:pPr>
      <w:r>
        <w:rPr>
          <w:rFonts w:hint="eastAsia"/>
        </w:rPr>
        <w:t>在授权机构（是</w:t>
      </w:r>
      <w:r>
        <w:t>指已经购买</w:t>
      </w:r>
      <w:r>
        <w:rPr>
          <w:rFonts w:hint="eastAsia"/>
        </w:rPr>
        <w:t>或</w:t>
      </w:r>
      <w:r>
        <w:t>开通试用本产品的机构</w:t>
      </w:r>
      <w:r>
        <w:rPr>
          <w:rFonts w:hint="eastAsia"/>
        </w:rPr>
        <w:t>）电脑</w:t>
      </w:r>
      <w:r>
        <w:t>上</w:t>
      </w:r>
      <w:r>
        <w:rPr>
          <w:rFonts w:hint="eastAsia"/>
        </w:rPr>
        <w:t>打开</w:t>
      </w:r>
      <w:r>
        <w:t>数据库页面，</w:t>
      </w:r>
      <w:r>
        <w:rPr>
          <w:rFonts w:hint="eastAsia"/>
          <w:lang w:val="en-US" w:eastAsia="zh-CN"/>
        </w:rPr>
        <w:t>点击借阅会出现二维码</w:t>
      </w:r>
      <w:r>
        <w:t>，可以</w:t>
      </w:r>
      <w:r>
        <w:rPr>
          <w:rFonts w:hint="eastAsia"/>
        </w:rPr>
        <w:t>试读和离线</w:t>
      </w:r>
      <w:r>
        <w:t>借阅</w:t>
      </w:r>
      <w:r>
        <w:rPr>
          <w:rFonts w:hint="eastAsia"/>
        </w:rPr>
        <w:t>。但</w:t>
      </w:r>
      <w:r>
        <w:t>借阅之前需要</w:t>
      </w:r>
      <w:r>
        <w:rPr>
          <w:rFonts w:hint="eastAsia"/>
        </w:rPr>
        <w:t>在</w:t>
      </w:r>
      <w:r>
        <w:t>手机上登录个人账号</w:t>
      </w:r>
      <w:r>
        <w:rPr>
          <w:rFonts w:hint="eastAsia"/>
        </w:rPr>
        <w:t>。</w:t>
      </w:r>
      <w:r>
        <w:t>这样</w:t>
      </w:r>
      <w:r>
        <w:rPr>
          <w:rFonts w:hint="eastAsia"/>
        </w:rPr>
        <w:t>才能将扫码</w:t>
      </w:r>
      <w:r>
        <w:t>的图书借阅到本人账号下，并可以离开授权</w:t>
      </w:r>
      <w:r>
        <w:rPr>
          <w:rFonts w:hint="eastAsia"/>
        </w:rPr>
        <w:t>IP范围</w:t>
      </w:r>
      <w:r>
        <w:t>内阅读</w:t>
      </w:r>
      <w:r>
        <w:rPr>
          <w:rFonts w:hint="eastAsia"/>
        </w:rPr>
        <w:t>，</w:t>
      </w:r>
      <w:r>
        <w:t>默认可以借阅</w:t>
      </w:r>
      <w:r>
        <w:rPr>
          <w:rFonts w:hint="eastAsia"/>
        </w:rPr>
        <w:t>7天</w:t>
      </w:r>
      <w:r>
        <w:t>。</w:t>
      </w:r>
      <w:r>
        <w:rPr>
          <w:rFonts w:hint="eastAsia"/>
        </w:rPr>
        <w:t>7天</w:t>
      </w:r>
      <w:r>
        <w:t>到期后阅读权限自动失效，需要回到授权</w:t>
      </w:r>
      <w:r>
        <w:rPr>
          <w:rFonts w:hint="eastAsia"/>
        </w:rPr>
        <w:t>IP范围内</w:t>
      </w:r>
      <w:r>
        <w:t>再次借阅</w:t>
      </w:r>
      <w:r>
        <w:rPr>
          <w:rFonts w:hint="eastAsia"/>
        </w:rPr>
        <w:t>或</w:t>
      </w:r>
      <w:r>
        <w:t>续借</w:t>
      </w:r>
      <w:r>
        <w:rPr>
          <w:rFonts w:hint="eastAsia"/>
        </w:rPr>
        <w:t>，如果通过手机网络扫码默认可以借阅3天</w:t>
      </w:r>
      <w:r>
        <w:t>。</w:t>
      </w:r>
    </w:p>
    <w:p w14:paraId="2C280911">
      <w:pPr>
        <w:ind w:left="0" w:leftChars="0" w:firstLine="0" w:firstLineChars="0"/>
        <w:jc w:val="center"/>
        <w:rPr>
          <w:rFonts w:hint="eastAsia" w:ascii="宋体" w:hAnsi="宋体" w:cs="宋体"/>
          <w:kern w:val="0"/>
          <w:szCs w:val="24"/>
        </w:rPr>
      </w:pPr>
      <w:r>
        <w:drawing>
          <wp:inline distT="0" distB="0" distL="114300" distR="114300">
            <wp:extent cx="3543300" cy="2380615"/>
            <wp:effectExtent l="0" t="0" r="762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08BFF">
      <w:pPr>
        <w:pStyle w:val="2"/>
        <w:numPr>
          <w:ilvl w:val="0"/>
          <w:numId w:val="0"/>
        </w:numPr>
      </w:pPr>
      <w:bookmarkStart w:id="28" w:name="_Toc5374"/>
      <w:r>
        <w:rPr>
          <w:rFonts w:hint="eastAsia"/>
          <w:lang w:val="en-US" w:eastAsia="zh-CN"/>
        </w:rPr>
        <w:t>6.</w:t>
      </w:r>
      <w:r>
        <w:rPr>
          <w:rFonts w:hint="eastAsia"/>
        </w:rPr>
        <w:t>音视频</w:t>
      </w:r>
      <w:bookmarkEnd w:id="28"/>
    </w:p>
    <w:p w14:paraId="25377FAB">
      <w:pPr>
        <w:widowControl/>
        <w:spacing w:line="240" w:lineRule="auto"/>
        <w:ind w:firstLine="42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音视频栏目可收看学习所有的音视频合成，下设荐书视频、有声书和视频课程三个子栏目。每个视频和课程都有相关的图书等内容推荐，点击打开即可阅读。</w:t>
      </w:r>
    </w:p>
    <w:p w14:paraId="71CC3BB0">
      <w:pPr>
        <w:widowControl/>
        <w:spacing w:line="240" w:lineRule="auto"/>
        <w:ind w:firstLine="0" w:firstLineChars="0"/>
        <w:jc w:val="center"/>
        <w:rPr>
          <w:rFonts w:hint="eastAsia" w:ascii="宋体" w:hAnsi="宋体" w:cs="宋体"/>
          <w:kern w:val="0"/>
          <w:szCs w:val="24"/>
        </w:rPr>
      </w:pPr>
      <w:r>
        <w:drawing>
          <wp:inline distT="0" distB="0" distL="114300" distR="114300">
            <wp:extent cx="5272405" cy="2397125"/>
            <wp:effectExtent l="0" t="0" r="63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CA92">
      <w:pPr>
        <w:widowControl/>
        <w:spacing w:line="240" w:lineRule="auto"/>
        <w:ind w:firstLine="0" w:firstLineChars="0"/>
        <w:jc w:val="center"/>
        <w:rPr>
          <w:rFonts w:hint="eastAsia" w:ascii="宋体" w:hAnsi="宋体" w:cs="宋体"/>
          <w:kern w:val="0"/>
          <w:szCs w:val="24"/>
        </w:rPr>
      </w:pPr>
    </w:p>
    <w:p w14:paraId="75DA28B7">
      <w:pPr>
        <w:pStyle w:val="2"/>
      </w:pPr>
      <w:bookmarkStart w:id="29" w:name="_Toc27951"/>
      <w:r>
        <w:rPr>
          <w:rFonts w:hint="eastAsia"/>
          <w:lang w:val="en-US" w:eastAsia="zh-CN"/>
        </w:rPr>
        <w:t>7</w:t>
      </w:r>
      <w:r>
        <w:rPr>
          <w:rFonts w:hint="eastAsia"/>
        </w:rPr>
        <w:t>.</w:t>
      </w:r>
      <w:r>
        <w:t>排行榜</w:t>
      </w:r>
      <w:bookmarkEnd w:id="29"/>
    </w:p>
    <w:p w14:paraId="4D58E0FA">
      <w:pPr>
        <w:widowControl/>
        <w:spacing w:line="240" w:lineRule="auto"/>
        <w:ind w:firstLine="48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t>中国社会科学文库</w:t>
      </w:r>
      <w:r>
        <w:rPr>
          <w:rFonts w:hint="eastAsia" w:ascii="宋体" w:hAnsi="宋体" w:cs="宋体"/>
          <w:kern w:val="0"/>
          <w:szCs w:val="24"/>
        </w:rPr>
        <w:t>V2</w:t>
      </w:r>
      <w:r>
        <w:rPr>
          <w:rFonts w:ascii="宋体" w:hAnsi="宋体" w:cs="宋体"/>
          <w:kern w:val="0"/>
          <w:szCs w:val="24"/>
        </w:rPr>
        <w:t>加入了排行榜栏目，</w:t>
      </w:r>
      <w:r>
        <w:rPr>
          <w:rFonts w:hint="eastAsia" w:ascii="宋体" w:hAnsi="宋体" w:cs="宋体"/>
          <w:kern w:val="0"/>
          <w:szCs w:val="24"/>
        </w:rPr>
        <w:t>我们</w:t>
      </w:r>
      <w:r>
        <w:rPr>
          <w:rFonts w:ascii="宋体" w:hAnsi="宋体" w:cs="宋体"/>
          <w:kern w:val="0"/>
          <w:szCs w:val="24"/>
        </w:rPr>
        <w:t>可以看到</w:t>
      </w:r>
      <w:r>
        <w:rPr>
          <w:rFonts w:hint="eastAsia" w:ascii="宋体" w:hAnsi="宋体" w:cs="宋体"/>
          <w:kern w:val="0"/>
          <w:szCs w:val="24"/>
        </w:rPr>
        <w:t>各个</w:t>
      </w:r>
      <w:r>
        <w:rPr>
          <w:rFonts w:ascii="宋体" w:hAnsi="宋体" w:cs="宋体"/>
          <w:kern w:val="0"/>
          <w:szCs w:val="24"/>
        </w:rPr>
        <w:t>学科</w:t>
      </w:r>
      <w:r>
        <w:rPr>
          <w:rFonts w:hint="eastAsia" w:ascii="宋体" w:hAnsi="宋体" w:cs="宋体"/>
          <w:kern w:val="0"/>
          <w:szCs w:val="24"/>
        </w:rPr>
        <w:t>在</w:t>
      </w:r>
      <w:r>
        <w:rPr>
          <w:rFonts w:ascii="宋体" w:hAnsi="宋体" w:cs="宋体"/>
          <w:kern w:val="0"/>
          <w:szCs w:val="24"/>
        </w:rPr>
        <w:t>数据库</w:t>
      </w:r>
    </w:p>
    <w:p w14:paraId="65BBB142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阅读排名</w:t>
      </w:r>
      <w:r>
        <w:rPr>
          <w:rFonts w:ascii="宋体" w:hAnsi="宋体" w:cs="宋体"/>
          <w:kern w:val="0"/>
          <w:szCs w:val="24"/>
        </w:rPr>
        <w:t>前</w:t>
      </w:r>
      <w:r>
        <w:rPr>
          <w:rFonts w:hint="eastAsia" w:ascii="宋体" w:hAnsi="宋体" w:cs="宋体"/>
          <w:kern w:val="0"/>
          <w:szCs w:val="24"/>
        </w:rPr>
        <w:t>10的</w:t>
      </w:r>
      <w:r>
        <w:rPr>
          <w:rFonts w:ascii="宋体" w:hAnsi="宋体" w:cs="宋体"/>
          <w:kern w:val="0"/>
          <w:szCs w:val="24"/>
        </w:rPr>
        <w:t>图书。也可以看到各个院校</w:t>
      </w:r>
      <w:r>
        <w:rPr>
          <w:rFonts w:hint="eastAsia" w:ascii="宋体" w:hAnsi="宋体" w:cs="宋体"/>
          <w:kern w:val="0"/>
          <w:szCs w:val="24"/>
        </w:rPr>
        <w:t>和</w:t>
      </w:r>
      <w:r>
        <w:rPr>
          <w:rFonts w:ascii="宋体" w:hAnsi="宋体" w:cs="宋体"/>
          <w:kern w:val="0"/>
          <w:szCs w:val="24"/>
        </w:rPr>
        <w:t>机构</w:t>
      </w:r>
      <w:r>
        <w:rPr>
          <w:rFonts w:hint="eastAsia" w:ascii="宋体" w:hAnsi="宋体" w:cs="宋体"/>
          <w:kern w:val="0"/>
          <w:szCs w:val="24"/>
        </w:rPr>
        <w:t>各自</w:t>
      </w:r>
      <w:r>
        <w:rPr>
          <w:rFonts w:ascii="宋体" w:hAnsi="宋体" w:cs="宋体"/>
          <w:kern w:val="0"/>
          <w:szCs w:val="24"/>
        </w:rPr>
        <w:t>的阅读偏好排名。</w:t>
      </w:r>
    </w:p>
    <w:p w14:paraId="6C8C1408">
      <w:pPr>
        <w:widowControl/>
        <w:spacing w:line="240" w:lineRule="auto"/>
        <w:ind w:firstLine="0" w:firstLineChars="0"/>
        <w:jc w:val="center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144135" cy="2355850"/>
            <wp:effectExtent l="0" t="0" r="0" b="0"/>
            <wp:docPr id="78" name="图片 78" descr="C:\Users\Administrator\AppData\Roaming\Tencent\Users\95133307\QQ\WinTemp\RichOle\P0$Y[EF%PGDJ]8IT_Q`}}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strator\AppData\Roaming\Tencent\Users\95133307\QQ\WinTemp\RichOle\P0$Y[EF%PGDJ]8IT_Q`}}MX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084" cy="23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55B1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1689389A">
      <w:pPr>
        <w:ind w:firstLine="0" w:firstLineChars="0"/>
        <w:rPr>
          <w:rFonts w:hint="eastAsia" w:ascii="仿宋" w:hAnsi="仿宋" w:eastAsia="仿宋"/>
          <w:sz w:val="22"/>
          <w:szCs w:val="28"/>
        </w:rPr>
      </w:pPr>
      <w:r>
        <w:rPr>
          <w:rFonts w:hint="eastAsia"/>
          <w:sz w:val="21"/>
        </w:rPr>
        <w:t>机构</w:t>
      </w:r>
      <w:r>
        <w:rPr>
          <w:sz w:val="21"/>
        </w:rPr>
        <w:t>阅读排名</w:t>
      </w:r>
      <w:r>
        <w:rPr>
          <w:rFonts w:hint="eastAsia"/>
          <w:sz w:val="21"/>
        </w:rPr>
        <w:t>：</w:t>
      </w:r>
      <w:r>
        <w:rPr>
          <w:sz w:val="21"/>
        </w:rPr>
        <w:t>点击任何一个机构的</w:t>
      </w:r>
      <w:r>
        <w:rPr>
          <w:rFonts w:hint="eastAsia"/>
          <w:sz w:val="21"/>
        </w:rPr>
        <w:t>LOGO图片</w:t>
      </w:r>
      <w:r>
        <w:rPr>
          <w:sz w:val="21"/>
        </w:rPr>
        <w:t>，能够阅读这个机构阅读排名前十的图书</w:t>
      </w:r>
    </w:p>
    <w:p w14:paraId="294D227F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5288915" cy="1288415"/>
            <wp:effectExtent l="0" t="0" r="0" b="0"/>
            <wp:docPr id="80" name="图片 80" descr="C:\Users\Administrator\AppData\Roaming\Tencent\Users\95133307\QQ\WinTemp\RichOle\K782EVDX$$`B(46WK6F07Q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Administrator\AppData\Roaming\Tencent\Users\95133307\QQ\WinTemp\RichOle\K782EVDX$$`B(46WK6F07Q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100" cy="13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1E9B">
      <w:pPr>
        <w:widowControl/>
        <w:spacing w:line="240" w:lineRule="auto"/>
        <w:ind w:firstLine="0" w:firstLineChars="0"/>
        <w:jc w:val="left"/>
        <w:rPr>
          <w:rFonts w:hint="eastAsia" w:ascii="宋体" w:hAnsi="宋体" w:cs="宋体"/>
          <w:kern w:val="0"/>
          <w:szCs w:val="24"/>
        </w:rPr>
      </w:pPr>
    </w:p>
    <w:p w14:paraId="46B5B5A1">
      <w:pPr>
        <w:pStyle w:val="2"/>
      </w:pPr>
      <w:bookmarkStart w:id="30" w:name="_Toc26920"/>
      <w:r>
        <w:rPr>
          <w:rFonts w:hint="eastAsia"/>
          <w:lang w:val="en-US" w:eastAsia="zh-CN"/>
        </w:rPr>
        <w:t>8</w:t>
      </w:r>
      <w:r>
        <w:rPr>
          <w:rFonts w:hint="eastAsia"/>
        </w:rPr>
        <w:t>.科研工具</w:t>
      </w:r>
      <w:bookmarkEnd w:id="30"/>
    </w:p>
    <w:p w14:paraId="4405C8BD">
      <w:pPr>
        <w:widowControl/>
        <w:spacing w:line="240" w:lineRule="auto"/>
        <w:ind w:firstLine="48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为了帮助用户进行科研活动，中国社会科学文库开设“科研工具”栏目，包含三个子功能：社科问道、社科基金分析和社媒大数据。</w:t>
      </w:r>
    </w:p>
    <w:p w14:paraId="300DA930">
      <w:pPr>
        <w:widowControl/>
        <w:spacing w:line="240" w:lineRule="auto"/>
        <w:ind w:firstLine="480"/>
        <w:jc w:val="left"/>
        <w:rPr>
          <w:rFonts w:hint="eastAsia" w:ascii="宋体" w:hAnsi="宋体" w:cs="宋体"/>
          <w:kern w:val="0"/>
          <w:szCs w:val="24"/>
        </w:rPr>
      </w:pPr>
      <w:r>
        <w:drawing>
          <wp:inline distT="0" distB="0" distL="114300" distR="114300">
            <wp:extent cx="5268595" cy="3089275"/>
            <wp:effectExtent l="0" t="0" r="444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E00A">
      <w:pPr>
        <w:pStyle w:val="3"/>
        <w:spacing w:line="415" w:lineRule="auto"/>
      </w:pPr>
      <w:bookmarkStart w:id="31" w:name="_Toc22367"/>
      <w:r>
        <w:rPr>
          <w:rFonts w:hint="eastAsia"/>
          <w:lang w:val="en-US" w:eastAsia="zh-CN"/>
        </w:rPr>
        <w:t>8</w:t>
      </w:r>
      <w:r>
        <w:rPr>
          <w:rFonts w:hint="eastAsia"/>
        </w:rPr>
        <w:t>.1“社科问道”</w:t>
      </w:r>
      <w:bookmarkEnd w:id="31"/>
    </w:p>
    <w:p w14:paraId="493B9889">
      <w:pPr>
        <w:widowControl/>
        <w:spacing w:line="240" w:lineRule="auto"/>
        <w:ind w:firstLine="48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cs="宋体"/>
          <w:kern w:val="0"/>
          <w:szCs w:val="24"/>
        </w:rPr>
        <w:t>“社科问道”是一个AI问答平台，用户可以选择ChatGPT3.5、ChatGPT4、ChatGPT4o和文心大模型4.0并花费特定点数获得社科学术知识解答，提高自己的学术素养和认知水平。</w:t>
      </w:r>
    </w:p>
    <w:p w14:paraId="0E57A168">
      <w:pPr>
        <w:pStyle w:val="3"/>
        <w:spacing w:line="415" w:lineRule="auto"/>
        <w:rPr>
          <w:rFonts w:hint="eastAsia" w:ascii="宋体" w:hAnsi="宋体"/>
          <w:sz w:val="28"/>
          <w:szCs w:val="28"/>
          <w:highlight w:val="red"/>
        </w:rPr>
      </w:pPr>
      <w:bookmarkStart w:id="32" w:name="_Toc18374"/>
      <w:r>
        <w:rPr>
          <w:rFonts w:hint="eastAsia"/>
          <w:szCs w:val="28"/>
          <w:lang w:val="en-US" w:eastAsia="zh-CN"/>
        </w:rPr>
        <w:t>8</w:t>
      </w:r>
      <w:r>
        <w:rPr>
          <w:rFonts w:hint="eastAsia"/>
          <w:szCs w:val="28"/>
        </w:rPr>
        <w:t>.2 “社科基金分析”</w:t>
      </w:r>
      <w:bookmarkEnd w:id="32"/>
    </w:p>
    <w:p w14:paraId="52D7B9E5">
      <w:pPr>
        <w:ind w:firstLine="480"/>
        <w:jc w:val="left"/>
      </w:pPr>
      <w:r>
        <w:rPr>
          <w:rFonts w:hint="eastAsia" w:ascii="宋体" w:hAnsi="宋体" w:cs="宋体"/>
          <w:kern w:val="0"/>
          <w:szCs w:val="24"/>
        </w:rPr>
        <w:t>“社科基金分析”是国家社会科学基金项目分析平台，“首页”能够通过项目名称、院校机构、项目类别、学科分类、负责人和立项时间检索国家社科基金项目。“主题词分析”支持查看不同学科、不同年份的国家社科基金项目的主题词词云和词频，点击词云中的词能够跳转相关文章，帮助了解该领域国家社科基金项目的趋势和资料。</w:t>
      </w:r>
    </w:p>
    <w:p w14:paraId="57E52B34">
      <w:pPr>
        <w:pStyle w:val="3"/>
        <w:spacing w:line="415" w:lineRule="auto"/>
        <w:rPr>
          <w:rFonts w:hint="eastAsia" w:ascii="宋体" w:hAnsi="宋体"/>
          <w:sz w:val="28"/>
          <w:szCs w:val="28"/>
          <w:highlight w:val="red"/>
        </w:rPr>
      </w:pPr>
      <w:bookmarkStart w:id="33" w:name="_Toc4637"/>
      <w:r>
        <w:rPr>
          <w:rFonts w:hint="eastAsia"/>
          <w:szCs w:val="28"/>
          <w:lang w:val="en-US" w:eastAsia="zh-CN"/>
        </w:rPr>
        <w:t>8</w:t>
      </w:r>
      <w:r>
        <w:rPr>
          <w:rFonts w:hint="eastAsia"/>
          <w:szCs w:val="28"/>
        </w:rPr>
        <w:t>.3 “社媒大数据”</w:t>
      </w:r>
      <w:bookmarkEnd w:id="33"/>
    </w:p>
    <w:p w14:paraId="496BE3E5">
      <w:pPr>
        <w:ind w:firstLine="480"/>
        <w:jc w:val="left"/>
      </w:pPr>
      <w:r>
        <w:rPr>
          <w:rFonts w:hint="eastAsia" w:ascii="宋体" w:hAnsi="宋体" w:cs="宋体"/>
          <w:kern w:val="0"/>
          <w:szCs w:val="24"/>
        </w:rPr>
        <w:t>“社媒大数据”页面左侧导航栏有“搜索”和“热榜巡查”两个按钮，“搜索”功能支持输入关键词搜索全网舆情数据，筛选条件包括时间范围、信源范围、匹配方式、信息类型、地域范围，还可以指定作者、域名，以及排除域名、添加过滤词。</w:t>
      </w:r>
    </w:p>
    <w:p w14:paraId="0A8415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jc w:val="right"/>
        <w:textAlignment w:val="auto"/>
        <w:rPr>
          <w:rFonts w:hint="eastAsia" w:ascii="宋体" w:hAnsi="宋体" w:cs="宋体"/>
          <w:b/>
          <w:bCs/>
          <w:sz w:val="22"/>
          <w:szCs w:val="2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     </w:t>
      </w:r>
      <w:r>
        <w:rPr>
          <w:rFonts w:ascii="宋体" w:hAnsi="宋体" w:eastAsia="宋体" w:cs="宋体"/>
          <w:b/>
          <w:bCs/>
          <w:sz w:val="22"/>
          <w:szCs w:val="22"/>
        </w:rPr>
        <w:t>出版社/数据库商：中国社会科学出版社/北京揽月科技有限公司</w:t>
      </w:r>
      <w:r>
        <w:rPr>
          <w:rFonts w:ascii="宋体" w:hAnsi="宋体" w:eastAsia="宋体" w:cs="宋体"/>
          <w:b/>
          <w:bCs/>
          <w:sz w:val="22"/>
          <w:szCs w:val="22"/>
        </w:rPr>
        <w:br w:type="textWrapping"/>
      </w:r>
      <w:r>
        <w:rPr>
          <w:rFonts w:ascii="宋体" w:hAnsi="宋体" w:eastAsia="宋体" w:cs="宋体"/>
          <w:b/>
          <w:bCs/>
          <w:sz w:val="22"/>
          <w:szCs w:val="22"/>
        </w:rPr>
        <w:t>   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 联系人：刁伟权（QQ2850670829，13316025523）</w:t>
      </w:r>
    </w:p>
    <w:p w14:paraId="4B129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546" w:firstLineChars="700"/>
        <w:jc w:val="right"/>
        <w:textAlignment w:val="auto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联系人：小月（2852666777，13318700723）</w:t>
      </w:r>
      <w:bookmarkStart w:id="34" w:name="_GoBack"/>
      <w:bookmarkEnd w:id="34"/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                   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965D84">
    <w:pPr>
      <w:pStyle w:val="8"/>
      <w:ind w:firstLine="480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 \* MERGEFORMAT </w:instrText>
    </w:r>
    <w:r>
      <w:rPr>
        <w:sz w:val="24"/>
        <w:szCs w:val="24"/>
      </w:rPr>
      <w:fldChar w:fldCharType="separate"/>
    </w:r>
    <w:r>
      <w:rPr>
        <w:sz w:val="24"/>
        <w:szCs w:val="24"/>
        <w:lang w:val="zh-CN"/>
      </w:rPr>
      <w:t>18</w:t>
    </w:r>
    <w:r>
      <w:rPr>
        <w:sz w:val="24"/>
        <w:szCs w:val="24"/>
      </w:rPr>
      <w:fldChar w:fldCharType="end"/>
    </w:r>
  </w:p>
  <w:p w14:paraId="438E5031">
    <w:pPr>
      <w:pStyle w:val="8"/>
      <w:ind w:firstLine="320"/>
      <w:jc w:val="center"/>
      <w:rPr>
        <w:sz w:val="16"/>
        <w:szCs w:val="24"/>
      </w:rPr>
    </w:pPr>
    <w:r>
      <w:rPr>
        <w:rFonts w:hint="eastAsia"/>
        <w:sz w:val="16"/>
        <w:szCs w:val="24"/>
      </w:rPr>
      <w:t>技术支持：中国社会科学出版社</w:t>
    </w:r>
    <w:r>
      <w:rPr>
        <w:sz w:val="16"/>
        <w:szCs w:val="24"/>
      </w:rPr>
      <w:t>-</w:t>
    </w:r>
    <w:r>
      <w:rPr>
        <w:rFonts w:hint="eastAsia"/>
        <w:sz w:val="16"/>
        <w:szCs w:val="24"/>
      </w:rPr>
      <w:t>数字出版中心</w:t>
    </w:r>
    <w:r>
      <w:rPr>
        <w:sz w:val="16"/>
        <w:szCs w:val="24"/>
      </w:rPr>
      <w:t>010-8408</w:t>
    </w:r>
    <w:r>
      <w:rPr>
        <w:rFonts w:hint="eastAsia"/>
        <w:sz w:val="16"/>
        <w:szCs w:val="24"/>
      </w:rPr>
      <w:t xml:space="preserve"> </w:t>
    </w:r>
    <w:r>
      <w:rPr>
        <w:sz w:val="16"/>
        <w:szCs w:val="24"/>
      </w:rPr>
      <w:t>3678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AA5835">
    <w:pPr>
      <w:pStyle w:val="9"/>
      <w:tabs>
        <w:tab w:val="clear" w:pos="8306"/>
      </w:tabs>
      <w:ind w:firstLine="480"/>
      <w:rPr>
        <w:sz w:val="24"/>
        <w:szCs w:val="24"/>
      </w:rPr>
    </w:pPr>
    <w:r>
      <w:rPr>
        <w:rFonts w:hint="eastAsia"/>
        <w:sz w:val="24"/>
        <w:szCs w:val="24"/>
      </w:rPr>
      <w:t>《中国社会科学文库》用户使用指南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2MmEwODQzYWNlYTdhNDE4ZjZkNGExMTYzMWFjMTMifQ=="/>
  </w:docVars>
  <w:rsids>
    <w:rsidRoot w:val="00984479"/>
    <w:rsid w:val="0002206E"/>
    <w:rsid w:val="00024EFD"/>
    <w:rsid w:val="00036CB3"/>
    <w:rsid w:val="00061ACF"/>
    <w:rsid w:val="00061E22"/>
    <w:rsid w:val="00087932"/>
    <w:rsid w:val="000B2D8B"/>
    <w:rsid w:val="000B4BCC"/>
    <w:rsid w:val="000B6BE1"/>
    <w:rsid w:val="000C4828"/>
    <w:rsid w:val="000C6D04"/>
    <w:rsid w:val="00115B5D"/>
    <w:rsid w:val="00121EB7"/>
    <w:rsid w:val="00122357"/>
    <w:rsid w:val="00126FE3"/>
    <w:rsid w:val="00127812"/>
    <w:rsid w:val="00170A9E"/>
    <w:rsid w:val="00191F5A"/>
    <w:rsid w:val="00196AE4"/>
    <w:rsid w:val="001C6815"/>
    <w:rsid w:val="001C698E"/>
    <w:rsid w:val="00202324"/>
    <w:rsid w:val="00212B19"/>
    <w:rsid w:val="002218AE"/>
    <w:rsid w:val="002254F0"/>
    <w:rsid w:val="00232DFA"/>
    <w:rsid w:val="002348FF"/>
    <w:rsid w:val="002402FF"/>
    <w:rsid w:val="002453FA"/>
    <w:rsid w:val="00262E90"/>
    <w:rsid w:val="00264513"/>
    <w:rsid w:val="00264D14"/>
    <w:rsid w:val="00273C50"/>
    <w:rsid w:val="00284AB6"/>
    <w:rsid w:val="00286C06"/>
    <w:rsid w:val="002A3681"/>
    <w:rsid w:val="002B1D84"/>
    <w:rsid w:val="002D6BE4"/>
    <w:rsid w:val="002F4690"/>
    <w:rsid w:val="00317541"/>
    <w:rsid w:val="00322A23"/>
    <w:rsid w:val="00340A29"/>
    <w:rsid w:val="00362734"/>
    <w:rsid w:val="003709EC"/>
    <w:rsid w:val="0038024E"/>
    <w:rsid w:val="00384CFE"/>
    <w:rsid w:val="00390585"/>
    <w:rsid w:val="00390786"/>
    <w:rsid w:val="0039210B"/>
    <w:rsid w:val="003A0A65"/>
    <w:rsid w:val="003A0CC9"/>
    <w:rsid w:val="003B52D1"/>
    <w:rsid w:val="003D251E"/>
    <w:rsid w:val="003F4AC5"/>
    <w:rsid w:val="00423DF7"/>
    <w:rsid w:val="00423FD0"/>
    <w:rsid w:val="00424F73"/>
    <w:rsid w:val="004270D3"/>
    <w:rsid w:val="00436F8B"/>
    <w:rsid w:val="00443EA7"/>
    <w:rsid w:val="00453923"/>
    <w:rsid w:val="00456123"/>
    <w:rsid w:val="00471B15"/>
    <w:rsid w:val="004A5255"/>
    <w:rsid w:val="004C65EA"/>
    <w:rsid w:val="004E2611"/>
    <w:rsid w:val="004F4A72"/>
    <w:rsid w:val="00506A09"/>
    <w:rsid w:val="00510397"/>
    <w:rsid w:val="00514755"/>
    <w:rsid w:val="005167B0"/>
    <w:rsid w:val="005303D6"/>
    <w:rsid w:val="005662C5"/>
    <w:rsid w:val="005A2B31"/>
    <w:rsid w:val="005A327C"/>
    <w:rsid w:val="005B666C"/>
    <w:rsid w:val="005E17D7"/>
    <w:rsid w:val="00613362"/>
    <w:rsid w:val="006406FC"/>
    <w:rsid w:val="006574B8"/>
    <w:rsid w:val="00672F16"/>
    <w:rsid w:val="00675DE7"/>
    <w:rsid w:val="0068595D"/>
    <w:rsid w:val="006945E1"/>
    <w:rsid w:val="006A6D1E"/>
    <w:rsid w:val="006B3461"/>
    <w:rsid w:val="006C649B"/>
    <w:rsid w:val="006F1A8E"/>
    <w:rsid w:val="007103FF"/>
    <w:rsid w:val="0071425B"/>
    <w:rsid w:val="00720794"/>
    <w:rsid w:val="00736C2D"/>
    <w:rsid w:val="00744EEE"/>
    <w:rsid w:val="00745449"/>
    <w:rsid w:val="007467BE"/>
    <w:rsid w:val="00757291"/>
    <w:rsid w:val="0076432D"/>
    <w:rsid w:val="0079100B"/>
    <w:rsid w:val="00795E7E"/>
    <w:rsid w:val="007A3CE7"/>
    <w:rsid w:val="007E47D2"/>
    <w:rsid w:val="007F118C"/>
    <w:rsid w:val="007F5040"/>
    <w:rsid w:val="00801E9D"/>
    <w:rsid w:val="008153CF"/>
    <w:rsid w:val="0082523F"/>
    <w:rsid w:val="008402A5"/>
    <w:rsid w:val="00853D2A"/>
    <w:rsid w:val="00856F63"/>
    <w:rsid w:val="00873C98"/>
    <w:rsid w:val="00877880"/>
    <w:rsid w:val="0088018D"/>
    <w:rsid w:val="00883831"/>
    <w:rsid w:val="008868AA"/>
    <w:rsid w:val="008A1DB1"/>
    <w:rsid w:val="008A200D"/>
    <w:rsid w:val="008D2410"/>
    <w:rsid w:val="008D3F32"/>
    <w:rsid w:val="008E2348"/>
    <w:rsid w:val="008E5024"/>
    <w:rsid w:val="00914396"/>
    <w:rsid w:val="0093454A"/>
    <w:rsid w:val="00966B18"/>
    <w:rsid w:val="00984479"/>
    <w:rsid w:val="009A1BFE"/>
    <w:rsid w:val="009B5B67"/>
    <w:rsid w:val="009C4AF3"/>
    <w:rsid w:val="009D009A"/>
    <w:rsid w:val="009D3E35"/>
    <w:rsid w:val="009E3B51"/>
    <w:rsid w:val="009E6E5F"/>
    <w:rsid w:val="009F3581"/>
    <w:rsid w:val="009F3F5E"/>
    <w:rsid w:val="00A03B94"/>
    <w:rsid w:val="00A05364"/>
    <w:rsid w:val="00A415E2"/>
    <w:rsid w:val="00A66360"/>
    <w:rsid w:val="00A90204"/>
    <w:rsid w:val="00AA5BBF"/>
    <w:rsid w:val="00AB367E"/>
    <w:rsid w:val="00AC7C5A"/>
    <w:rsid w:val="00AD1006"/>
    <w:rsid w:val="00AD16E6"/>
    <w:rsid w:val="00AD6553"/>
    <w:rsid w:val="00AF7D3C"/>
    <w:rsid w:val="00B058E6"/>
    <w:rsid w:val="00B12BD5"/>
    <w:rsid w:val="00B15131"/>
    <w:rsid w:val="00B22187"/>
    <w:rsid w:val="00B372D5"/>
    <w:rsid w:val="00B45E84"/>
    <w:rsid w:val="00B542B7"/>
    <w:rsid w:val="00B5531C"/>
    <w:rsid w:val="00B70C23"/>
    <w:rsid w:val="00B713AB"/>
    <w:rsid w:val="00B80666"/>
    <w:rsid w:val="00B914DC"/>
    <w:rsid w:val="00BA1C81"/>
    <w:rsid w:val="00BA305A"/>
    <w:rsid w:val="00BB1DFC"/>
    <w:rsid w:val="00BC58DE"/>
    <w:rsid w:val="00BE0F17"/>
    <w:rsid w:val="00C0524C"/>
    <w:rsid w:val="00C1712A"/>
    <w:rsid w:val="00C20187"/>
    <w:rsid w:val="00C36A57"/>
    <w:rsid w:val="00C36F8F"/>
    <w:rsid w:val="00C40F5D"/>
    <w:rsid w:val="00C52DB9"/>
    <w:rsid w:val="00CA50AA"/>
    <w:rsid w:val="00CA544A"/>
    <w:rsid w:val="00CB5767"/>
    <w:rsid w:val="00CC4D73"/>
    <w:rsid w:val="00CC7914"/>
    <w:rsid w:val="00CD2C21"/>
    <w:rsid w:val="00CF119A"/>
    <w:rsid w:val="00CF3384"/>
    <w:rsid w:val="00CF6B1F"/>
    <w:rsid w:val="00CF7DDE"/>
    <w:rsid w:val="00D012ED"/>
    <w:rsid w:val="00D1231A"/>
    <w:rsid w:val="00D135F2"/>
    <w:rsid w:val="00D152C3"/>
    <w:rsid w:val="00D3283B"/>
    <w:rsid w:val="00D37E9F"/>
    <w:rsid w:val="00D64DA3"/>
    <w:rsid w:val="00D70A1D"/>
    <w:rsid w:val="00DB1BC3"/>
    <w:rsid w:val="00DC5873"/>
    <w:rsid w:val="00DD68B8"/>
    <w:rsid w:val="00DF157F"/>
    <w:rsid w:val="00DF76D4"/>
    <w:rsid w:val="00E07F91"/>
    <w:rsid w:val="00E30C7B"/>
    <w:rsid w:val="00E31016"/>
    <w:rsid w:val="00E33FD6"/>
    <w:rsid w:val="00E43C08"/>
    <w:rsid w:val="00E4696C"/>
    <w:rsid w:val="00E566EF"/>
    <w:rsid w:val="00E72813"/>
    <w:rsid w:val="00E73B00"/>
    <w:rsid w:val="00E75011"/>
    <w:rsid w:val="00EA1662"/>
    <w:rsid w:val="00EA7E02"/>
    <w:rsid w:val="00EA7EF4"/>
    <w:rsid w:val="00EB7C73"/>
    <w:rsid w:val="00EC60A6"/>
    <w:rsid w:val="00EC7E0E"/>
    <w:rsid w:val="00EE1FE0"/>
    <w:rsid w:val="00EE7AF1"/>
    <w:rsid w:val="00F01F36"/>
    <w:rsid w:val="00F03DA2"/>
    <w:rsid w:val="00F04A6E"/>
    <w:rsid w:val="00F13CFA"/>
    <w:rsid w:val="00F22DEF"/>
    <w:rsid w:val="00F33413"/>
    <w:rsid w:val="00F3715B"/>
    <w:rsid w:val="00F459D0"/>
    <w:rsid w:val="00F56382"/>
    <w:rsid w:val="00F7408B"/>
    <w:rsid w:val="00F75B12"/>
    <w:rsid w:val="00F80B6D"/>
    <w:rsid w:val="00F8591C"/>
    <w:rsid w:val="00FA4DD4"/>
    <w:rsid w:val="00FC309C"/>
    <w:rsid w:val="00FC374D"/>
    <w:rsid w:val="00FC7796"/>
    <w:rsid w:val="00FD4A44"/>
    <w:rsid w:val="00FF6466"/>
    <w:rsid w:val="01176EA7"/>
    <w:rsid w:val="01A62D46"/>
    <w:rsid w:val="02306FE6"/>
    <w:rsid w:val="05370E22"/>
    <w:rsid w:val="061B680D"/>
    <w:rsid w:val="07373DFF"/>
    <w:rsid w:val="075770D3"/>
    <w:rsid w:val="0946032A"/>
    <w:rsid w:val="0A1C487E"/>
    <w:rsid w:val="0B9C2483"/>
    <w:rsid w:val="0DBE0844"/>
    <w:rsid w:val="0FF92279"/>
    <w:rsid w:val="10213C89"/>
    <w:rsid w:val="12324728"/>
    <w:rsid w:val="12671885"/>
    <w:rsid w:val="1490549F"/>
    <w:rsid w:val="14E46C49"/>
    <w:rsid w:val="15B9015A"/>
    <w:rsid w:val="16341CFD"/>
    <w:rsid w:val="16EB0762"/>
    <w:rsid w:val="19BD63E6"/>
    <w:rsid w:val="1A9B01C4"/>
    <w:rsid w:val="1AEC66F6"/>
    <w:rsid w:val="1C093F3B"/>
    <w:rsid w:val="1C641D3B"/>
    <w:rsid w:val="1E796654"/>
    <w:rsid w:val="1EFA41D7"/>
    <w:rsid w:val="1F511F82"/>
    <w:rsid w:val="207E5B63"/>
    <w:rsid w:val="20B16579"/>
    <w:rsid w:val="20B91875"/>
    <w:rsid w:val="20BC06E0"/>
    <w:rsid w:val="23CE2811"/>
    <w:rsid w:val="25D267B9"/>
    <w:rsid w:val="292958D2"/>
    <w:rsid w:val="2B7335D1"/>
    <w:rsid w:val="2BD80E5D"/>
    <w:rsid w:val="2C4C53A8"/>
    <w:rsid w:val="2C6F3288"/>
    <w:rsid w:val="2CA15FE2"/>
    <w:rsid w:val="2D3C35B2"/>
    <w:rsid w:val="2E1A39AF"/>
    <w:rsid w:val="2EFE4652"/>
    <w:rsid w:val="2F2C7DE4"/>
    <w:rsid w:val="3100337D"/>
    <w:rsid w:val="31BB4B77"/>
    <w:rsid w:val="323A4620"/>
    <w:rsid w:val="37D651DB"/>
    <w:rsid w:val="38C1054B"/>
    <w:rsid w:val="38F0396A"/>
    <w:rsid w:val="3914549F"/>
    <w:rsid w:val="392D793A"/>
    <w:rsid w:val="3AFD443D"/>
    <w:rsid w:val="3D961DDD"/>
    <w:rsid w:val="3DEF2039"/>
    <w:rsid w:val="3E027FBC"/>
    <w:rsid w:val="41281AE7"/>
    <w:rsid w:val="41732EB4"/>
    <w:rsid w:val="42086CDE"/>
    <w:rsid w:val="43BE3225"/>
    <w:rsid w:val="44C955C2"/>
    <w:rsid w:val="45244B00"/>
    <w:rsid w:val="46141C1E"/>
    <w:rsid w:val="482A4397"/>
    <w:rsid w:val="499A379E"/>
    <w:rsid w:val="49E04860"/>
    <w:rsid w:val="4A646F15"/>
    <w:rsid w:val="4D3A3E3A"/>
    <w:rsid w:val="4DFB55DB"/>
    <w:rsid w:val="4E3F014B"/>
    <w:rsid w:val="4F505963"/>
    <w:rsid w:val="4F5F0489"/>
    <w:rsid w:val="51B5056E"/>
    <w:rsid w:val="521D6D1B"/>
    <w:rsid w:val="52745999"/>
    <w:rsid w:val="53D31D87"/>
    <w:rsid w:val="572648C3"/>
    <w:rsid w:val="58020E8D"/>
    <w:rsid w:val="593358CC"/>
    <w:rsid w:val="5A504131"/>
    <w:rsid w:val="5A5E435D"/>
    <w:rsid w:val="5A9545B4"/>
    <w:rsid w:val="5B7A31DA"/>
    <w:rsid w:val="5BCA3A6F"/>
    <w:rsid w:val="5C2B7DD8"/>
    <w:rsid w:val="5D9E6F1B"/>
    <w:rsid w:val="5E1E363C"/>
    <w:rsid w:val="620F1C01"/>
    <w:rsid w:val="627E7362"/>
    <w:rsid w:val="62A12D80"/>
    <w:rsid w:val="668E4024"/>
    <w:rsid w:val="67CB3049"/>
    <w:rsid w:val="68F216AB"/>
    <w:rsid w:val="691251C6"/>
    <w:rsid w:val="6ACD6702"/>
    <w:rsid w:val="6BB427A8"/>
    <w:rsid w:val="6CA34594"/>
    <w:rsid w:val="6D286848"/>
    <w:rsid w:val="6DE97B69"/>
    <w:rsid w:val="6F5B1156"/>
    <w:rsid w:val="6FC22F83"/>
    <w:rsid w:val="718E02FC"/>
    <w:rsid w:val="734B1181"/>
    <w:rsid w:val="73F9496E"/>
    <w:rsid w:val="7499627D"/>
    <w:rsid w:val="74D476BD"/>
    <w:rsid w:val="751F4939"/>
    <w:rsid w:val="75FE283B"/>
    <w:rsid w:val="77074466"/>
    <w:rsid w:val="78AE4381"/>
    <w:rsid w:val="7A097A01"/>
    <w:rsid w:val="7A470290"/>
    <w:rsid w:val="7B0105C0"/>
    <w:rsid w:val="7C0641F8"/>
    <w:rsid w:val="7D933FED"/>
    <w:rsid w:val="7E2D72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240" w:lineRule="auto"/>
      <w:ind w:firstLine="0" w:firstLineChars="0"/>
      <w:outlineLvl w:val="0"/>
    </w:pPr>
    <w:rPr>
      <w:rFonts w:eastAsia="黑体"/>
      <w:bCs/>
      <w:kern w:val="44"/>
      <w:sz w:val="36"/>
      <w:szCs w:val="44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黑体" w:cs="Times New Roman"/>
      <w:bCs/>
      <w:sz w:val="30"/>
      <w:szCs w:val="32"/>
      <w:lang w:val="en-US" w:eastAsia="zh-CN" w:bidi="ar-SA"/>
    </w:rPr>
  </w:style>
  <w:style w:type="paragraph" w:styleId="4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2"/>
    <w:semiHidden/>
    <w:unhideWhenUsed/>
    <w:qFormat/>
    <w:uiPriority w:val="99"/>
    <w:pPr>
      <w:jc w:val="left"/>
    </w:pPr>
  </w:style>
  <w:style w:type="paragraph" w:styleId="6">
    <w:name w:val="Date"/>
    <w:basedOn w:val="1"/>
    <w:next w:val="1"/>
    <w:link w:val="30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2"/>
    <w:semiHidden/>
    <w:unhideWhenUsed/>
    <w:qFormat/>
    <w:uiPriority w:val="99"/>
    <w:rPr>
      <w:kern w:val="0"/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Cs w:val="24"/>
    </w:rPr>
  </w:style>
  <w:style w:type="paragraph" w:styleId="13">
    <w:name w:val="Title"/>
    <w:basedOn w:val="1"/>
    <w:next w:val="1"/>
    <w:link w:val="20"/>
    <w:qFormat/>
    <w:uiPriority w:val="10"/>
    <w:pPr>
      <w:jc w:val="center"/>
    </w:pPr>
    <w:rPr>
      <w:rFonts w:ascii="宋体" w:hAnsi="宋体"/>
      <w:b/>
      <w:kern w:val="0"/>
      <w:sz w:val="36"/>
      <w:szCs w:val="20"/>
      <w:lang w:val="zh-CN"/>
    </w:rPr>
  </w:style>
  <w:style w:type="paragraph" w:styleId="14">
    <w:name w:val="annotation subject"/>
    <w:basedOn w:val="5"/>
    <w:next w:val="5"/>
    <w:link w:val="33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0563C1"/>
      <w:u w:val="single"/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link w:val="13"/>
    <w:qFormat/>
    <w:uiPriority w:val="10"/>
    <w:rPr>
      <w:rFonts w:ascii="宋体" w:hAnsi="宋体" w:eastAsia="宋体" w:cs="Times New Roman"/>
      <w:b/>
      <w:sz w:val="36"/>
      <w:szCs w:val="20"/>
      <w:lang w:val="zh-CN"/>
    </w:rPr>
  </w:style>
  <w:style w:type="character" w:customStyle="1" w:styleId="21">
    <w:name w:val="标题 1 字符"/>
    <w:link w:val="2"/>
    <w:qFormat/>
    <w:uiPriority w:val="9"/>
    <w:rPr>
      <w:rFonts w:eastAsia="黑体"/>
      <w:bCs/>
      <w:kern w:val="44"/>
      <w:sz w:val="36"/>
      <w:szCs w:val="44"/>
    </w:rPr>
  </w:style>
  <w:style w:type="character" w:customStyle="1" w:styleId="22">
    <w:name w:val="批注框文本 字符"/>
    <w:link w:val="7"/>
    <w:semiHidden/>
    <w:qFormat/>
    <w:uiPriority w:val="99"/>
    <w:rPr>
      <w:sz w:val="18"/>
      <w:szCs w:val="18"/>
    </w:rPr>
  </w:style>
  <w:style w:type="character" w:customStyle="1" w:styleId="23">
    <w:name w:val="标题 2 字符"/>
    <w:link w:val="3"/>
    <w:qFormat/>
    <w:uiPriority w:val="9"/>
    <w:rPr>
      <w:rFonts w:ascii="Cambria" w:hAnsi="Cambria" w:eastAsia="黑体"/>
      <w:bCs/>
      <w:sz w:val="30"/>
      <w:szCs w:val="32"/>
      <w:lang w:bidi="ar-SA"/>
    </w:rPr>
  </w:style>
  <w:style w:type="character" w:customStyle="1" w:styleId="24">
    <w:name w:val="标题 5 字符"/>
    <w:link w:val="4"/>
    <w:semiHidden/>
    <w:qFormat/>
    <w:uiPriority w:val="9"/>
    <w:rPr>
      <w:b/>
      <w:bCs/>
      <w:kern w:val="2"/>
      <w:sz w:val="28"/>
      <w:szCs w:val="28"/>
    </w:rPr>
  </w:style>
  <w:style w:type="character" w:customStyle="1" w:styleId="25">
    <w:name w:val="页眉 字符"/>
    <w:link w:val="9"/>
    <w:qFormat/>
    <w:uiPriority w:val="99"/>
    <w:rPr>
      <w:kern w:val="2"/>
      <w:sz w:val="18"/>
      <w:szCs w:val="18"/>
    </w:rPr>
  </w:style>
  <w:style w:type="character" w:customStyle="1" w:styleId="26">
    <w:name w:val="页脚 字符"/>
    <w:link w:val="8"/>
    <w:qFormat/>
    <w:uiPriority w:val="99"/>
    <w:rPr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/>
    </w:pPr>
  </w:style>
  <w:style w:type="paragraph" w:styleId="28">
    <w:name w:val="No Spacing"/>
    <w:link w:val="29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9">
    <w:name w:val="无间隔 字符"/>
    <w:basedOn w:val="16"/>
    <w:link w:val="28"/>
    <w:qFormat/>
    <w:uiPriority w:val="1"/>
    <w:rPr>
      <w:sz w:val="22"/>
      <w:szCs w:val="22"/>
      <w:lang w:val="en-US" w:eastAsia="zh-CN" w:bidi="ar-SA"/>
    </w:rPr>
  </w:style>
  <w:style w:type="character" w:customStyle="1" w:styleId="30">
    <w:name w:val="日期 字符"/>
    <w:basedOn w:val="16"/>
    <w:link w:val="6"/>
    <w:semiHidden/>
    <w:qFormat/>
    <w:uiPriority w:val="99"/>
    <w:rPr>
      <w:kern w:val="2"/>
      <w:sz w:val="21"/>
      <w:szCs w:val="22"/>
    </w:rPr>
  </w:style>
  <w:style w:type="paragraph" w:customStyle="1" w:styleId="31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character" w:customStyle="1" w:styleId="32">
    <w:name w:val="批注文字 字符"/>
    <w:basedOn w:val="16"/>
    <w:link w:val="5"/>
    <w:semiHidden/>
    <w:qFormat/>
    <w:uiPriority w:val="99"/>
    <w:rPr>
      <w:kern w:val="2"/>
      <w:sz w:val="24"/>
      <w:szCs w:val="22"/>
    </w:rPr>
  </w:style>
  <w:style w:type="character" w:customStyle="1" w:styleId="33">
    <w:name w:val="批注主题 字符"/>
    <w:basedOn w:val="32"/>
    <w:link w:val="14"/>
    <w:semiHidden/>
    <w:qFormat/>
    <w:uiPriority w:val="99"/>
    <w:rPr>
      <w:b/>
      <w:bCs/>
      <w:kern w:val="2"/>
      <w:sz w:val="24"/>
      <w:szCs w:val="22"/>
    </w:rPr>
  </w:style>
  <w:style w:type="paragraph" w:customStyle="1" w:styleId="34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cs="Calibri" w:eastAsiaTheme="minorEastAsia"/>
      <w:color w:val="000000"/>
      <w:sz w:val="24"/>
      <w:szCs w:val="24"/>
      <w:lang w:val="en-US" w:eastAsia="zh-CN" w:bidi="ar-SA"/>
    </w:rPr>
  </w:style>
  <w:style w:type="paragraph" w:customStyle="1" w:styleId="35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36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2403</Words>
  <Characters>2535</Characters>
  <Lines>60</Lines>
  <Paragraphs>16</Paragraphs>
  <TotalTime>8</TotalTime>
  <ScaleCrop>false</ScaleCrop>
  <LinksUpToDate>false</LinksUpToDate>
  <CharactersWithSpaces>2565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2024-09-10T03:44:00Z</dcterms:created>
  <dc:creator>Dell</dc:creator>
  <cp:lastModifiedBy>黄小慧13318700723</cp:lastModifiedBy>
  <cp:lastPrinted>2021-03-09T02:39:00Z</cp:lastPrinted>
  <dcterms:modified xsi:type="dcterms:W3CDTF">2025-10-24T01:43:16Z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2BDA5BBAD0AE48ED92FBDD1145DF1BDB_13</vt:lpwstr>
  </property>
  <property fmtid="{D5CDD505-2E9C-101B-9397-08002B2CF9AE}" pid="4" name="KSOTemplateDocerSaveRecord">
    <vt:lpwstr>eyJoZGlkIjoiNGJjODNmMGQ4MjY1YzYwYzgwZWMzYTY1YmE3ODFmYjciLCJ1c2VySWQiOiIxNDMxNzI1Nzk4In0=</vt:lpwstr>
  </property>
</Properties>
</file>