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F28E3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进入标准阅读文摘页面后，第一次需安装“标准阅读器”；</w:t>
      </w:r>
    </w:p>
    <w:p w14:paraId="159903D0">
      <w:pPr>
        <w:numPr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72405" cy="4301490"/>
            <wp:effectExtent l="0" t="0" r="444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30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065E79D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安装完成后右键将打开方式设置为“标准阅读器”，之后就能正式阅读了，否则是错误格式。</w:t>
      </w:r>
    </w:p>
    <w:p w14:paraId="41EA44E1">
      <w:pPr>
        <w:numPr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4972050" cy="45434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8318DD"/>
    <w:multiLevelType w:val="singleLevel"/>
    <w:tmpl w:val="AC8318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2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2025-10-24T13:26:41Z</dcterms:created>
  <dc:creator>11914</dc:creator>
  <cp:lastModifiedBy>谭瑞</cp:lastModifiedBy>
  <dcterms:modified xsi:type="dcterms:W3CDTF">2025-10-24T13:33:22Z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eyJoZGlkIjoiZjg5YTM4MWVmMjIwOGI4OWNhYTgwZTA1ZTFiOTFhMTIiLCJ1c2VySWQiOiIzMzk0MTM3MTQifQ==</vt:lpwstr>
  </property>
  <property fmtid="{D5CDD505-2E9C-101B-9397-08002B2CF9AE}" pid="4" name="ICV">
    <vt:lpwstr>154B0487D3F846659A9FAC2219FA5A32_12</vt:lpwstr>
  </property>
</Properties>
</file>