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6687C" w14:textId="26210401" w:rsidR="00194028" w:rsidRPr="00D1751B" w:rsidRDefault="007B3C8A" w:rsidP="00D1751B">
      <w:pPr>
        <w:spacing w:line="360" w:lineRule="auto"/>
        <w:jc w:val="center"/>
        <w:rPr>
          <w:rFonts w:ascii="宋体" w:eastAsia="宋体" w:hAnsi="宋体" w:hint="eastAsia"/>
          <w:b/>
          <w:bCs/>
          <w:sz w:val="32"/>
          <w:szCs w:val="32"/>
        </w:rPr>
      </w:pPr>
      <w:r w:rsidRPr="00D1751B">
        <w:rPr>
          <w:rFonts w:ascii="宋体" w:eastAsia="宋体" w:hAnsi="宋体" w:hint="eastAsia"/>
          <w:b/>
          <w:bCs/>
          <w:sz w:val="32"/>
          <w:szCs w:val="32"/>
        </w:rPr>
        <w:t>威科先行</w:t>
      </w:r>
      <w:r w:rsidR="00DF7A09">
        <w:rPr>
          <w:rFonts w:ascii="宋体" w:eastAsia="宋体" w:hAnsi="宋体" w:hint="eastAsia"/>
          <w:b/>
          <w:bCs/>
          <w:sz w:val="32"/>
          <w:szCs w:val="32"/>
        </w:rPr>
        <w:t>法律信息库</w:t>
      </w:r>
      <w:r w:rsidR="00E5080D">
        <w:rPr>
          <w:rFonts w:ascii="宋体" w:eastAsia="宋体" w:hAnsi="宋体" w:hint="eastAsia"/>
          <w:b/>
          <w:bCs/>
          <w:sz w:val="32"/>
          <w:szCs w:val="32"/>
        </w:rPr>
        <w:t>AI功能介绍</w:t>
      </w:r>
    </w:p>
    <w:p w14:paraId="7AFAD872" w14:textId="044E89A6" w:rsidR="007B3C8A" w:rsidRPr="00D1751B" w:rsidRDefault="007B3C8A" w:rsidP="00D1751B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p w14:paraId="3FFD00A8" w14:textId="76B2D597" w:rsidR="00230CBC" w:rsidRDefault="00230CBC" w:rsidP="00FD07D1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bCs/>
          <w:color w:val="1F3864" w:themeColor="accent1" w:themeShade="80"/>
          <w:sz w:val="24"/>
          <w:szCs w:val="24"/>
        </w:rPr>
      </w:pPr>
      <w:r>
        <w:rPr>
          <w:rFonts w:ascii="宋体" w:eastAsia="宋体" w:hAnsi="宋体" w:hint="eastAsia"/>
          <w:b/>
          <w:bCs/>
          <w:color w:val="1F3864" w:themeColor="accent1" w:themeShade="80"/>
          <w:sz w:val="24"/>
          <w:szCs w:val="24"/>
        </w:rPr>
        <w:t>试用时间：</w:t>
      </w:r>
      <w:r w:rsidR="003C5257">
        <w:rPr>
          <w:rFonts w:ascii="宋体" w:eastAsia="宋体" w:hAnsi="宋体" w:hint="eastAsia"/>
          <w:b/>
          <w:bCs/>
          <w:color w:val="1F3864" w:themeColor="accent1" w:themeShade="80"/>
          <w:sz w:val="24"/>
          <w:szCs w:val="24"/>
        </w:rPr>
        <w:t>2025年10月14日-2025年11月14日</w:t>
      </w:r>
    </w:p>
    <w:p w14:paraId="62DEEA3B" w14:textId="615F3AC6" w:rsidR="003C5257" w:rsidRDefault="003C5257" w:rsidP="00FD07D1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bCs/>
          <w:color w:val="1F3864" w:themeColor="accent1" w:themeShade="80"/>
          <w:sz w:val="24"/>
          <w:szCs w:val="24"/>
        </w:rPr>
      </w:pPr>
      <w:r>
        <w:rPr>
          <w:rFonts w:ascii="宋体" w:eastAsia="宋体" w:hAnsi="宋体" w:hint="eastAsia"/>
          <w:b/>
          <w:bCs/>
          <w:color w:val="1F3864" w:themeColor="accent1" w:themeShade="80"/>
          <w:sz w:val="24"/>
          <w:szCs w:val="24"/>
        </w:rPr>
        <w:t>登录方式：在学校IP段内登录数据库网址：</w:t>
      </w:r>
      <w:r w:rsidR="00EF460B" w:rsidRPr="00EF460B">
        <w:rPr>
          <w:rFonts w:ascii="宋体" w:eastAsia="宋体" w:hAnsi="宋体" w:hint="eastAsia"/>
          <w:b/>
          <w:bCs/>
          <w:color w:val="1F3864" w:themeColor="accent1" w:themeShade="80"/>
          <w:sz w:val="24"/>
          <w:szCs w:val="24"/>
        </w:rPr>
        <w:t>http://law.wkinfo.com.cn/</w:t>
      </w:r>
    </w:p>
    <w:p w14:paraId="560A6977" w14:textId="0389292B" w:rsidR="00FD07D1" w:rsidRPr="00FD07D1" w:rsidRDefault="007B3C8A" w:rsidP="00FD07D1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hint="eastAsia"/>
          <w:b/>
          <w:bCs/>
          <w:color w:val="1F3864" w:themeColor="accent1" w:themeShade="80"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color w:val="1F3864" w:themeColor="accent1" w:themeShade="80"/>
          <w:sz w:val="24"/>
          <w:szCs w:val="24"/>
        </w:rPr>
        <w:t>产品介绍</w:t>
      </w:r>
    </w:p>
    <w:p w14:paraId="3B42C7AA" w14:textId="0735457B" w:rsidR="00FD07D1" w:rsidRDefault="00FD07D1" w:rsidP="00D1751B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打开威科先行界面-点击右上角“产品菜单”</w:t>
      </w:r>
      <w:r w:rsidR="00A91C90">
        <w:rPr>
          <w:rFonts w:ascii="宋体" w:eastAsia="宋体" w:hAnsi="宋体" w:hint="eastAsia"/>
          <w:sz w:val="24"/>
          <w:szCs w:val="24"/>
        </w:rPr>
        <w:t>，</w:t>
      </w:r>
      <w:r w:rsidR="00557AB8">
        <w:rPr>
          <w:rFonts w:ascii="宋体" w:eastAsia="宋体" w:hAnsi="宋体" w:hint="eastAsia"/>
          <w:sz w:val="24"/>
          <w:szCs w:val="24"/>
        </w:rPr>
        <w:t>通用工具</w:t>
      </w:r>
      <w:r w:rsidR="0029472F">
        <w:rPr>
          <w:rFonts w:ascii="宋体" w:eastAsia="宋体" w:hAnsi="宋体" w:hint="eastAsia"/>
          <w:sz w:val="24"/>
          <w:szCs w:val="24"/>
        </w:rPr>
        <w:t>内容</w:t>
      </w:r>
      <w:r w:rsidR="00557AB8">
        <w:rPr>
          <w:rFonts w:ascii="宋体" w:eastAsia="宋体" w:hAnsi="宋体" w:hint="eastAsia"/>
          <w:sz w:val="24"/>
          <w:szCs w:val="24"/>
        </w:rPr>
        <w:t>是威科先行法律</w:t>
      </w:r>
      <w:proofErr w:type="gramStart"/>
      <w:r w:rsidR="00557AB8">
        <w:rPr>
          <w:rFonts w:ascii="宋体" w:eastAsia="宋体" w:hAnsi="宋体" w:hint="eastAsia"/>
          <w:sz w:val="24"/>
          <w:szCs w:val="24"/>
        </w:rPr>
        <w:t>库专业</w:t>
      </w:r>
      <w:proofErr w:type="gramEnd"/>
      <w:r w:rsidR="00557AB8">
        <w:rPr>
          <w:rFonts w:ascii="宋体" w:eastAsia="宋体" w:hAnsi="宋体" w:hint="eastAsia"/>
          <w:sz w:val="24"/>
          <w:szCs w:val="24"/>
        </w:rPr>
        <w:t>版内容。</w:t>
      </w:r>
    </w:p>
    <w:p w14:paraId="35F27BAB" w14:textId="18B0A7FF" w:rsidR="00FD07D1" w:rsidRDefault="00A948AD" w:rsidP="00D1751B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4C299F01" wp14:editId="5E57A2F3">
            <wp:extent cx="5274310" cy="3118485"/>
            <wp:effectExtent l="0" t="0" r="2540" b="5715"/>
            <wp:docPr id="19453551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5513" name="图片 1" descr="图形用户界面, 应用程序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6DBB" w14:textId="076EDE78" w:rsidR="000547EB" w:rsidRDefault="000547EB" w:rsidP="000547EB">
      <w:pPr>
        <w:pStyle w:val="a7"/>
        <w:spacing w:line="360" w:lineRule="auto"/>
        <w:ind w:left="420" w:firstLineChars="0" w:firstLine="0"/>
        <w:rPr>
          <w:rFonts w:ascii="宋体" w:eastAsia="宋体" w:hAnsi="宋体" w:hint="eastAsia"/>
          <w:b/>
          <w:bCs/>
          <w:color w:val="1F3864" w:themeColor="accent1" w:themeShade="80"/>
          <w:sz w:val="24"/>
          <w:szCs w:val="24"/>
        </w:rPr>
      </w:pPr>
    </w:p>
    <w:p w14:paraId="6143F3EF" w14:textId="0CD359BC" w:rsidR="000547EB" w:rsidRPr="00FD07D1" w:rsidRDefault="003F4D10" w:rsidP="000547E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hint="eastAsia"/>
          <w:b/>
          <w:bCs/>
          <w:color w:val="1F3864" w:themeColor="accent1" w:themeShade="80"/>
          <w:sz w:val="24"/>
          <w:szCs w:val="24"/>
        </w:rPr>
      </w:pPr>
      <w:r>
        <w:rPr>
          <w:rFonts w:ascii="宋体" w:eastAsia="宋体" w:hAnsi="宋体" w:hint="eastAsia"/>
          <w:b/>
          <w:bCs/>
          <w:color w:val="1F3864" w:themeColor="accent1" w:themeShade="80"/>
          <w:sz w:val="24"/>
          <w:szCs w:val="24"/>
        </w:rPr>
        <w:t>AI</w:t>
      </w:r>
      <w:r w:rsidR="000547EB">
        <w:rPr>
          <w:rFonts w:ascii="宋体" w:eastAsia="宋体" w:hAnsi="宋体" w:hint="eastAsia"/>
          <w:b/>
          <w:bCs/>
          <w:color w:val="1F3864" w:themeColor="accent1" w:themeShade="80"/>
          <w:sz w:val="24"/>
          <w:szCs w:val="24"/>
        </w:rPr>
        <w:t>功能</w:t>
      </w:r>
      <w:r w:rsidR="000547EB" w:rsidRPr="00D1751B">
        <w:rPr>
          <w:rFonts w:ascii="宋体" w:eastAsia="宋体" w:hAnsi="宋体" w:hint="eastAsia"/>
          <w:b/>
          <w:bCs/>
          <w:color w:val="1F3864" w:themeColor="accent1" w:themeShade="80"/>
          <w:sz w:val="24"/>
          <w:szCs w:val="24"/>
        </w:rPr>
        <w:t>介绍</w:t>
      </w:r>
    </w:p>
    <w:p w14:paraId="2B7B8C17" w14:textId="6C32856E" w:rsidR="000547EB" w:rsidRPr="00D1751B" w:rsidRDefault="000547EB" w:rsidP="000547EB">
      <w:pPr>
        <w:spacing w:line="360" w:lineRule="auto"/>
        <w:rPr>
          <w:rFonts w:ascii="宋体" w:eastAsia="宋体" w:hAnsi="宋体" w:hint="eastAsia"/>
          <w:b/>
          <w:bCs/>
          <w:color w:val="C00000"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color w:val="C00000"/>
          <w:sz w:val="24"/>
          <w:szCs w:val="24"/>
        </w:rPr>
        <w:t>一、小威</w:t>
      </w:r>
      <w:r w:rsidR="00A41BC6">
        <w:rPr>
          <w:rFonts w:ascii="宋体" w:eastAsia="宋体" w:hAnsi="宋体" w:hint="eastAsia"/>
          <w:b/>
          <w:bCs/>
          <w:color w:val="C00000"/>
          <w:sz w:val="24"/>
          <w:szCs w:val="24"/>
        </w:rPr>
        <w:t>A</w:t>
      </w:r>
      <w:r w:rsidR="00A41BC6">
        <w:rPr>
          <w:rFonts w:ascii="宋体" w:eastAsia="宋体" w:hAnsi="宋体"/>
          <w:b/>
          <w:bCs/>
          <w:color w:val="C00000"/>
          <w:sz w:val="24"/>
          <w:szCs w:val="24"/>
        </w:rPr>
        <w:t>I+</w:t>
      </w:r>
      <w:proofErr w:type="gramStart"/>
      <w:r w:rsidRPr="00D1751B">
        <w:rPr>
          <w:rFonts w:ascii="宋体" w:eastAsia="宋体" w:hAnsi="宋体" w:hint="eastAsia"/>
          <w:b/>
          <w:bCs/>
          <w:color w:val="C00000"/>
          <w:sz w:val="24"/>
          <w:szCs w:val="24"/>
        </w:rPr>
        <w:t>类案</w:t>
      </w:r>
      <w:r w:rsidR="00A41BC6">
        <w:rPr>
          <w:rFonts w:ascii="宋体" w:eastAsia="宋体" w:hAnsi="宋体" w:hint="eastAsia"/>
          <w:b/>
          <w:bCs/>
          <w:color w:val="C00000"/>
          <w:sz w:val="24"/>
          <w:szCs w:val="24"/>
        </w:rPr>
        <w:t>检索</w:t>
      </w:r>
      <w:proofErr w:type="gramEnd"/>
    </w:p>
    <w:p w14:paraId="3DBA2AE4" w14:textId="77777777" w:rsidR="000547EB" w:rsidRPr="00D1751B" w:rsidRDefault="000547EB" w:rsidP="000547EB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</w:p>
    <w:p w14:paraId="2A0C532F" w14:textId="77777777" w:rsidR="000547EB" w:rsidRPr="00D1751B" w:rsidRDefault="000547EB" w:rsidP="000547EB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sz w:val="24"/>
          <w:szCs w:val="24"/>
        </w:rPr>
        <w:t>（一）功能介绍</w:t>
      </w:r>
    </w:p>
    <w:p w14:paraId="35DFEA32" w14:textId="77777777" w:rsidR="000547EB" w:rsidRPr="00D1751B" w:rsidRDefault="000547EB" w:rsidP="000547EB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支持</w:t>
      </w:r>
      <w:r w:rsidRPr="00D1751B">
        <w:rPr>
          <w:rFonts w:ascii="宋体" w:eastAsia="宋体" w:hAnsi="宋体" w:hint="eastAsia"/>
          <w:sz w:val="24"/>
          <w:szCs w:val="24"/>
        </w:rPr>
        <w:t>以自然语言输入法律问题，一键直达</w:t>
      </w:r>
      <w:proofErr w:type="gramStart"/>
      <w:r w:rsidRPr="00D1751B">
        <w:rPr>
          <w:rFonts w:ascii="宋体" w:eastAsia="宋体" w:hAnsi="宋体" w:hint="eastAsia"/>
          <w:sz w:val="24"/>
          <w:szCs w:val="24"/>
        </w:rPr>
        <w:t>类案与类案观点</w:t>
      </w:r>
      <w:proofErr w:type="gramEnd"/>
      <w:r w:rsidRPr="00D1751B">
        <w:rPr>
          <w:rFonts w:ascii="宋体" w:eastAsia="宋体" w:hAnsi="宋体" w:hint="eastAsia"/>
          <w:sz w:val="24"/>
          <w:szCs w:val="24"/>
        </w:rPr>
        <w:t>总结，同时辅以引用法规与专业解读。</w:t>
      </w:r>
    </w:p>
    <w:p w14:paraId="6A285BE0" w14:textId="77777777" w:rsidR="000547EB" w:rsidRPr="00D1751B" w:rsidRDefault="000547EB" w:rsidP="000547EB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0246FDE1" wp14:editId="788658EE">
            <wp:extent cx="5274310" cy="3143250"/>
            <wp:effectExtent l="152400" t="152400" r="364490" b="3619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954BEC" w14:textId="12499B5D" w:rsidR="000547EB" w:rsidRPr="00D1751B" w:rsidRDefault="000547EB" w:rsidP="000547EB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sz w:val="24"/>
          <w:szCs w:val="24"/>
        </w:rPr>
        <w:t>（二）体验路径</w:t>
      </w:r>
    </w:p>
    <w:p w14:paraId="05D138BE" w14:textId="1A38FA58" w:rsidR="000547EB" w:rsidRPr="00D1751B" w:rsidRDefault="0061569C" w:rsidP="000547EB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E8B958" wp14:editId="542E0E66">
            <wp:extent cx="5274310" cy="1087120"/>
            <wp:effectExtent l="0" t="0" r="2540" b="0"/>
            <wp:docPr id="960963944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63944" name="图片 1" descr="图形用户界面, 网站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8C97" w14:textId="52F69ABF" w:rsidR="000547EB" w:rsidRDefault="000547EB" w:rsidP="000547EB">
      <w:pPr>
        <w:spacing w:line="360" w:lineRule="auto"/>
        <w:rPr>
          <w:rFonts w:ascii="宋体" w:eastAsia="宋体" w:hAnsi="宋体" w:hint="eastAsia"/>
          <w:b/>
          <w:bCs/>
          <w:color w:val="C00000"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color w:val="C00000"/>
          <w:sz w:val="24"/>
          <w:szCs w:val="24"/>
        </w:rPr>
        <w:t>二、</w:t>
      </w:r>
      <w:r w:rsidR="00A41BC6" w:rsidRPr="00A41BC6">
        <w:rPr>
          <w:rFonts w:ascii="宋体" w:eastAsia="宋体" w:hAnsi="宋体" w:hint="eastAsia"/>
          <w:b/>
          <w:bCs/>
          <w:color w:val="C00000"/>
          <w:sz w:val="24"/>
          <w:szCs w:val="24"/>
        </w:rPr>
        <w:t>小威A</w:t>
      </w:r>
      <w:r w:rsidR="00A41BC6" w:rsidRPr="00A41BC6">
        <w:rPr>
          <w:rFonts w:ascii="宋体" w:eastAsia="宋体" w:hAnsi="宋体"/>
          <w:b/>
          <w:bCs/>
          <w:color w:val="C00000"/>
          <w:sz w:val="24"/>
          <w:szCs w:val="24"/>
        </w:rPr>
        <w:t>I+|</w:t>
      </w:r>
      <w:r w:rsidR="00A41BC6" w:rsidRPr="00A41BC6">
        <w:rPr>
          <w:rFonts w:ascii="宋体" w:eastAsia="宋体" w:hAnsi="宋体" w:hint="eastAsia"/>
          <w:b/>
          <w:bCs/>
          <w:color w:val="C00000"/>
          <w:sz w:val="24"/>
          <w:szCs w:val="24"/>
        </w:rPr>
        <w:t>易读</w:t>
      </w:r>
    </w:p>
    <w:p w14:paraId="66706634" w14:textId="77777777" w:rsidR="000547EB" w:rsidRPr="00D1751B" w:rsidRDefault="000547EB" w:rsidP="000547EB">
      <w:pPr>
        <w:spacing w:line="360" w:lineRule="auto"/>
        <w:rPr>
          <w:rFonts w:ascii="宋体" w:eastAsia="宋体" w:hAnsi="宋体" w:hint="eastAsia"/>
          <w:b/>
          <w:bCs/>
          <w:color w:val="C00000"/>
          <w:sz w:val="24"/>
          <w:szCs w:val="24"/>
        </w:rPr>
      </w:pPr>
    </w:p>
    <w:p w14:paraId="010DC192" w14:textId="77777777" w:rsidR="000547EB" w:rsidRPr="00D1751B" w:rsidRDefault="000547EB" w:rsidP="000547EB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sz w:val="24"/>
          <w:szCs w:val="24"/>
        </w:rPr>
        <w:t>（一）功能介绍</w:t>
      </w:r>
    </w:p>
    <w:p w14:paraId="07C7A801" w14:textId="77777777" w:rsidR="000547EB" w:rsidRPr="00D1751B" w:rsidRDefault="000547EB" w:rsidP="000547EB">
      <w:pPr>
        <w:spacing w:line="360" w:lineRule="auto"/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</w:pPr>
      <w:r w:rsidRPr="00D1751B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基于大语言模型的应用，深度理解法律文档的结构与内容，帮助用户快速提取细节信息，总结核心观点，实现“</w:t>
      </w:r>
      <w:proofErr w:type="gramStart"/>
      <w:r w:rsidRPr="00D1751B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一</w:t>
      </w:r>
      <w:proofErr w:type="gramEnd"/>
      <w:r w:rsidRPr="00D1751B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目千行”的阅读体验，提升法律问题的研究效率。</w:t>
      </w:r>
    </w:p>
    <w:p w14:paraId="1184D70E" w14:textId="77777777" w:rsidR="000547EB" w:rsidRPr="00D1751B" w:rsidRDefault="000547EB" w:rsidP="000547EB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3270DBE" wp14:editId="3C472D48">
            <wp:extent cx="4756150" cy="2437054"/>
            <wp:effectExtent l="152400" t="152400" r="368300" b="3638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7893" cy="2437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3AE4E7" w14:textId="77777777" w:rsidR="000547EB" w:rsidRDefault="000547EB" w:rsidP="000547EB">
      <w:pPr>
        <w:spacing w:line="360" w:lineRule="auto"/>
        <w:rPr>
          <w:rFonts w:ascii="宋体" w:eastAsia="宋体" w:hAnsi="宋体" w:hint="eastAsia"/>
          <w:noProof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sz w:val="24"/>
          <w:szCs w:val="24"/>
        </w:rPr>
        <w:t>（二）体验路径：</w:t>
      </w:r>
    </w:p>
    <w:p w14:paraId="5E6C4593" w14:textId="77777777" w:rsidR="000547EB" w:rsidRPr="00D1751B" w:rsidRDefault="000547EB" w:rsidP="000547EB">
      <w:pPr>
        <w:spacing w:line="360" w:lineRule="auto"/>
        <w:jc w:val="center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1A0F55B" wp14:editId="66F1617F">
            <wp:extent cx="4679950" cy="2475765"/>
            <wp:effectExtent l="0" t="0" r="635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1810" cy="247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D4D6" w14:textId="007CD6D8" w:rsidR="000547EB" w:rsidRPr="000547EB" w:rsidRDefault="000547EB" w:rsidP="000547EB">
      <w:pPr>
        <w:spacing w:line="360" w:lineRule="auto"/>
        <w:jc w:val="center"/>
        <w:rPr>
          <w:rFonts w:ascii="宋体" w:eastAsia="宋体" w:hAnsi="宋体" w:hint="eastAsia"/>
          <w:b/>
          <w:bCs/>
          <w:sz w:val="24"/>
          <w:szCs w:val="24"/>
        </w:rPr>
      </w:pPr>
    </w:p>
    <w:p w14:paraId="1C96C1D8" w14:textId="79201354" w:rsidR="00321D3E" w:rsidRDefault="00321D3E" w:rsidP="00321D3E">
      <w:pPr>
        <w:spacing w:line="360" w:lineRule="auto"/>
        <w:rPr>
          <w:rFonts w:ascii="宋体" w:eastAsia="宋体" w:hAnsi="宋体" w:hint="eastAsia"/>
          <w:b/>
          <w:bCs/>
          <w:color w:val="C00000"/>
          <w:sz w:val="24"/>
          <w:szCs w:val="24"/>
        </w:rPr>
      </w:pPr>
      <w:r>
        <w:rPr>
          <w:rFonts w:ascii="宋体" w:eastAsia="宋体" w:hAnsi="宋体" w:hint="eastAsia"/>
          <w:b/>
          <w:bCs/>
          <w:color w:val="C00000"/>
          <w:sz w:val="24"/>
          <w:szCs w:val="24"/>
        </w:rPr>
        <w:t>三</w:t>
      </w:r>
      <w:r w:rsidRPr="00D1751B">
        <w:rPr>
          <w:rFonts w:ascii="宋体" w:eastAsia="宋体" w:hAnsi="宋体" w:hint="eastAsia"/>
          <w:b/>
          <w:bCs/>
          <w:color w:val="C00000"/>
          <w:sz w:val="24"/>
          <w:szCs w:val="24"/>
        </w:rPr>
        <w:t>、</w:t>
      </w:r>
      <w:r w:rsidRPr="00A41BC6">
        <w:rPr>
          <w:rFonts w:ascii="宋体" w:eastAsia="宋体" w:hAnsi="宋体" w:hint="eastAsia"/>
          <w:b/>
          <w:bCs/>
          <w:color w:val="C00000"/>
          <w:sz w:val="24"/>
          <w:szCs w:val="24"/>
        </w:rPr>
        <w:t>小威A</w:t>
      </w:r>
      <w:r w:rsidRPr="00A41BC6">
        <w:rPr>
          <w:rFonts w:ascii="宋体" w:eastAsia="宋体" w:hAnsi="宋体"/>
          <w:b/>
          <w:bCs/>
          <w:color w:val="C00000"/>
          <w:sz w:val="24"/>
          <w:szCs w:val="24"/>
        </w:rPr>
        <w:t>I+|</w:t>
      </w:r>
      <w:r>
        <w:rPr>
          <w:rFonts w:ascii="宋体" w:eastAsia="宋体" w:hAnsi="宋体" w:hint="eastAsia"/>
          <w:b/>
          <w:bCs/>
          <w:color w:val="C00000"/>
          <w:sz w:val="24"/>
          <w:szCs w:val="24"/>
        </w:rPr>
        <w:t>法规查询</w:t>
      </w:r>
    </w:p>
    <w:p w14:paraId="5E9744AC" w14:textId="77777777" w:rsidR="00321D3E" w:rsidRPr="00D1751B" w:rsidRDefault="00321D3E" w:rsidP="00321D3E">
      <w:pPr>
        <w:spacing w:line="360" w:lineRule="auto"/>
        <w:rPr>
          <w:rFonts w:ascii="宋体" w:eastAsia="宋体" w:hAnsi="宋体" w:hint="eastAsia"/>
          <w:b/>
          <w:bCs/>
          <w:color w:val="C00000"/>
          <w:sz w:val="24"/>
          <w:szCs w:val="24"/>
        </w:rPr>
      </w:pPr>
    </w:p>
    <w:p w14:paraId="6C326614" w14:textId="77777777" w:rsidR="00321D3E" w:rsidRPr="00D1751B" w:rsidRDefault="00321D3E" w:rsidP="00321D3E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sz w:val="24"/>
          <w:szCs w:val="24"/>
        </w:rPr>
        <w:t>（一）功能介绍</w:t>
      </w:r>
    </w:p>
    <w:p w14:paraId="01EAB8F0" w14:textId="77777777" w:rsidR="00321D3E" w:rsidRPr="00321D3E" w:rsidRDefault="00321D3E" w:rsidP="00321D3E">
      <w:pPr>
        <w:spacing w:line="360" w:lineRule="auto"/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</w:pPr>
      <w:r w:rsidRPr="00321D3E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支持自然语言提问，强大推理引擎驱动</w:t>
      </w:r>
    </w:p>
    <w:p w14:paraId="24C588E2" w14:textId="77777777" w:rsidR="00321D3E" w:rsidRPr="00321D3E" w:rsidRDefault="00321D3E" w:rsidP="00321D3E">
      <w:pPr>
        <w:spacing w:line="360" w:lineRule="auto"/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</w:pPr>
      <w:r w:rsidRPr="00321D3E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法律人无需再绞尽脑汁选择与输入关键词，无需定义过滤条件，直接以自然语言输入法律问题，即可一键抵达检索结果</w:t>
      </w:r>
      <w:r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、</w:t>
      </w:r>
      <w:r w:rsidRPr="00321D3E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锁定相关法条，智能梳理总结条文</w:t>
      </w:r>
      <w:r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；</w:t>
      </w:r>
      <w:r w:rsidRPr="00321D3E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并从多个维度对法律规定进行智能梳理与观点总结，提供高效、可用的问题解决思路。</w:t>
      </w:r>
    </w:p>
    <w:p w14:paraId="11B71135" w14:textId="1C5EE8F4" w:rsidR="00321D3E" w:rsidRPr="00321D3E" w:rsidRDefault="0025558C" w:rsidP="00321D3E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1B9928" wp14:editId="2C59D356">
            <wp:extent cx="5274310" cy="3549650"/>
            <wp:effectExtent l="0" t="0" r="2540" b="0"/>
            <wp:docPr id="788115576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15576" name="图片 1" descr="图形用户界面, 文本, 应用程序, 电子邮件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BD926" w14:textId="77777777" w:rsidR="00321D3E" w:rsidRDefault="00321D3E" w:rsidP="00321D3E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sz w:val="24"/>
          <w:szCs w:val="24"/>
        </w:rPr>
        <w:t>（二）体验路径：</w:t>
      </w:r>
    </w:p>
    <w:p w14:paraId="7DA0CE9D" w14:textId="2CF726C6" w:rsidR="00321D3E" w:rsidRDefault="00884DD5" w:rsidP="00321D3E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974C94" wp14:editId="565D6940">
            <wp:extent cx="5274310" cy="3269615"/>
            <wp:effectExtent l="0" t="0" r="2540" b="6985"/>
            <wp:docPr id="758675450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75450" name="图片 1" descr="图形用户界面, 文本, 应用程序, 电子邮件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3C59" w14:textId="68E147C9" w:rsidR="00321D3E" w:rsidRDefault="00321D3E" w:rsidP="00321D3E">
      <w:pPr>
        <w:spacing w:line="360" w:lineRule="auto"/>
        <w:rPr>
          <w:rFonts w:ascii="宋体" w:eastAsia="宋体" w:hAnsi="宋体" w:hint="eastAsia"/>
          <w:b/>
          <w:bCs/>
          <w:color w:val="C00000"/>
          <w:sz w:val="24"/>
          <w:szCs w:val="24"/>
        </w:rPr>
      </w:pPr>
      <w:r>
        <w:rPr>
          <w:rFonts w:ascii="宋体" w:eastAsia="宋体" w:hAnsi="宋体" w:hint="eastAsia"/>
          <w:b/>
          <w:bCs/>
          <w:color w:val="C00000"/>
          <w:sz w:val="24"/>
          <w:szCs w:val="24"/>
        </w:rPr>
        <w:t>四</w:t>
      </w:r>
      <w:r w:rsidRPr="00D1751B">
        <w:rPr>
          <w:rFonts w:ascii="宋体" w:eastAsia="宋体" w:hAnsi="宋体" w:hint="eastAsia"/>
          <w:b/>
          <w:bCs/>
          <w:color w:val="C00000"/>
          <w:sz w:val="24"/>
          <w:szCs w:val="24"/>
        </w:rPr>
        <w:t>、</w:t>
      </w:r>
      <w:r w:rsidRPr="00A41BC6">
        <w:rPr>
          <w:rFonts w:ascii="宋体" w:eastAsia="宋体" w:hAnsi="宋体" w:hint="eastAsia"/>
          <w:b/>
          <w:bCs/>
          <w:color w:val="C00000"/>
          <w:sz w:val="24"/>
          <w:szCs w:val="24"/>
        </w:rPr>
        <w:t>小威A</w:t>
      </w:r>
      <w:r w:rsidRPr="00A41BC6">
        <w:rPr>
          <w:rFonts w:ascii="宋体" w:eastAsia="宋体" w:hAnsi="宋体"/>
          <w:b/>
          <w:bCs/>
          <w:color w:val="C00000"/>
          <w:sz w:val="24"/>
          <w:szCs w:val="24"/>
        </w:rPr>
        <w:t>I+|</w:t>
      </w:r>
      <w:r>
        <w:rPr>
          <w:rFonts w:ascii="宋体" w:eastAsia="宋体" w:hAnsi="宋体" w:hint="eastAsia"/>
          <w:b/>
          <w:bCs/>
          <w:color w:val="C00000"/>
          <w:sz w:val="24"/>
          <w:szCs w:val="24"/>
        </w:rPr>
        <w:t>文书生成</w:t>
      </w:r>
    </w:p>
    <w:p w14:paraId="2920EDC9" w14:textId="77777777" w:rsidR="00321D3E" w:rsidRPr="00D1751B" w:rsidRDefault="00321D3E" w:rsidP="00321D3E">
      <w:pPr>
        <w:spacing w:line="360" w:lineRule="auto"/>
        <w:rPr>
          <w:rFonts w:ascii="宋体" w:eastAsia="宋体" w:hAnsi="宋体" w:hint="eastAsia"/>
          <w:b/>
          <w:bCs/>
          <w:color w:val="C00000"/>
          <w:sz w:val="24"/>
          <w:szCs w:val="24"/>
        </w:rPr>
      </w:pPr>
    </w:p>
    <w:p w14:paraId="6F4F0E7C" w14:textId="77777777" w:rsidR="00321D3E" w:rsidRPr="00D1751B" w:rsidRDefault="00321D3E" w:rsidP="00321D3E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sz w:val="24"/>
          <w:szCs w:val="24"/>
        </w:rPr>
        <w:t>（一）功能介绍</w:t>
      </w:r>
    </w:p>
    <w:p w14:paraId="3C993BA5" w14:textId="51A203E0" w:rsidR="00321D3E" w:rsidRDefault="00312E2E" w:rsidP="00321D3E">
      <w:pPr>
        <w:spacing w:line="360" w:lineRule="auto"/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</w:pPr>
      <w:r w:rsidRPr="00312E2E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智能识别案情事实，快速提取关键信息；精准解析文本要素，确保内容精准规范；一键生成法律文书，大幅提升撰写效率；支持在线编辑文档，实现文书生成与修</w:t>
      </w:r>
      <w:r w:rsidRPr="00312E2E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lastRenderedPageBreak/>
        <w:t>改</w:t>
      </w:r>
      <w:proofErr w:type="gramStart"/>
      <w:r w:rsidRPr="00312E2E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的丝滑衔接</w:t>
      </w:r>
      <w:proofErr w:type="gramEnd"/>
      <w:r w:rsidR="00962377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。</w:t>
      </w:r>
    </w:p>
    <w:p w14:paraId="5B60CA41" w14:textId="529EC3E4" w:rsidR="00312E2E" w:rsidRPr="00312E2E" w:rsidRDefault="00312E2E" w:rsidP="00321D3E">
      <w:pPr>
        <w:spacing w:line="360" w:lineRule="auto"/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</w:pPr>
      <w:r w:rsidRPr="00312E2E">
        <w:rPr>
          <w:rFonts w:ascii="宋体" w:eastAsia="宋体" w:hAnsi="宋体"/>
          <w:noProof/>
          <w:color w:val="232323"/>
          <w:sz w:val="24"/>
          <w:szCs w:val="24"/>
          <w:shd w:val="clear" w:color="auto" w:fill="FFFFFF"/>
        </w:rPr>
        <w:drawing>
          <wp:inline distT="0" distB="0" distL="0" distR="0" wp14:anchorId="2FCDE449" wp14:editId="47E731BD">
            <wp:extent cx="5274310" cy="3098165"/>
            <wp:effectExtent l="0" t="0" r="2540" b="6985"/>
            <wp:docPr id="1383301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010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F597" w14:textId="77777777" w:rsidR="00321D3E" w:rsidRDefault="00321D3E" w:rsidP="00321D3E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sz w:val="24"/>
          <w:szCs w:val="24"/>
        </w:rPr>
        <w:t>（二）体验路径：</w:t>
      </w:r>
    </w:p>
    <w:p w14:paraId="738D8110" w14:textId="2A29E34C" w:rsidR="00321D3E" w:rsidRDefault="00312E2E" w:rsidP="00321D3E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312E2E"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0" distR="0" wp14:anchorId="3A13BB72" wp14:editId="2DA889E0">
            <wp:extent cx="5274310" cy="3046730"/>
            <wp:effectExtent l="0" t="0" r="2540" b="1270"/>
            <wp:docPr id="2144128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280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0F0A" w14:textId="2FBBFC63" w:rsidR="004604EA" w:rsidRDefault="00F433ED" w:rsidP="004604EA">
      <w:pPr>
        <w:spacing w:line="360" w:lineRule="auto"/>
        <w:rPr>
          <w:rFonts w:ascii="宋体" w:eastAsia="宋体" w:hAnsi="宋体" w:hint="eastAsia"/>
          <w:b/>
          <w:bCs/>
          <w:color w:val="C00000"/>
          <w:sz w:val="24"/>
          <w:szCs w:val="24"/>
        </w:rPr>
      </w:pPr>
      <w:bookmarkStart w:id="0" w:name="OLE_LINK1"/>
      <w:r>
        <w:rPr>
          <w:rFonts w:ascii="宋体" w:eastAsia="宋体" w:hAnsi="宋体" w:hint="eastAsia"/>
          <w:b/>
          <w:bCs/>
          <w:color w:val="C00000"/>
          <w:sz w:val="24"/>
          <w:szCs w:val="24"/>
        </w:rPr>
        <w:t>五</w:t>
      </w:r>
      <w:r w:rsidR="004604EA" w:rsidRPr="00D1751B">
        <w:rPr>
          <w:rFonts w:ascii="宋体" w:eastAsia="宋体" w:hAnsi="宋体" w:hint="eastAsia"/>
          <w:b/>
          <w:bCs/>
          <w:color w:val="C00000"/>
          <w:sz w:val="24"/>
          <w:szCs w:val="24"/>
        </w:rPr>
        <w:t>、</w:t>
      </w:r>
      <w:r w:rsidR="004604EA" w:rsidRPr="00A41BC6">
        <w:rPr>
          <w:rFonts w:ascii="宋体" w:eastAsia="宋体" w:hAnsi="宋体" w:hint="eastAsia"/>
          <w:b/>
          <w:bCs/>
          <w:color w:val="C00000"/>
          <w:sz w:val="24"/>
          <w:szCs w:val="24"/>
        </w:rPr>
        <w:t>小威A</w:t>
      </w:r>
      <w:r w:rsidR="004604EA" w:rsidRPr="00A41BC6">
        <w:rPr>
          <w:rFonts w:ascii="宋体" w:eastAsia="宋体" w:hAnsi="宋体"/>
          <w:b/>
          <w:bCs/>
          <w:color w:val="C00000"/>
          <w:sz w:val="24"/>
          <w:szCs w:val="24"/>
        </w:rPr>
        <w:t>I+|</w:t>
      </w:r>
      <w:r w:rsidR="004604EA">
        <w:rPr>
          <w:rFonts w:ascii="宋体" w:eastAsia="宋体" w:hAnsi="宋体" w:hint="eastAsia"/>
          <w:b/>
          <w:bCs/>
          <w:color w:val="C00000"/>
          <w:sz w:val="24"/>
          <w:szCs w:val="24"/>
        </w:rPr>
        <w:t>综合</w:t>
      </w:r>
      <w:r w:rsidR="00DD7606">
        <w:rPr>
          <w:rFonts w:ascii="宋体" w:eastAsia="宋体" w:hAnsi="宋体" w:hint="eastAsia"/>
          <w:b/>
          <w:bCs/>
          <w:color w:val="C00000"/>
          <w:sz w:val="24"/>
          <w:szCs w:val="24"/>
        </w:rPr>
        <w:t>分析</w:t>
      </w:r>
    </w:p>
    <w:p w14:paraId="7BF352F2" w14:textId="77777777" w:rsidR="00962377" w:rsidRDefault="00962377" w:rsidP="004604EA">
      <w:pPr>
        <w:spacing w:line="360" w:lineRule="auto"/>
        <w:rPr>
          <w:rFonts w:ascii="宋体" w:eastAsia="宋体" w:hAnsi="宋体" w:hint="eastAsia"/>
          <w:b/>
          <w:bCs/>
          <w:color w:val="C00000"/>
          <w:sz w:val="24"/>
          <w:szCs w:val="24"/>
        </w:rPr>
      </w:pPr>
    </w:p>
    <w:p w14:paraId="70879B30" w14:textId="77777777" w:rsidR="00962377" w:rsidRPr="00D1751B" w:rsidRDefault="00962377" w:rsidP="00962377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sz w:val="24"/>
          <w:szCs w:val="24"/>
        </w:rPr>
        <w:t>（一）功能介绍</w:t>
      </w:r>
    </w:p>
    <w:p w14:paraId="1C2FCAE6" w14:textId="17DA2A9D" w:rsidR="00962377" w:rsidRPr="001E63E2" w:rsidRDefault="00120B85" w:rsidP="004604EA">
      <w:pPr>
        <w:spacing w:line="360" w:lineRule="auto"/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</w:pPr>
      <w:r w:rsidRPr="00120B85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威科先行综合分析AI</w:t>
      </w:r>
      <w:r w:rsidR="00E672BD" w:rsidRPr="00E672BD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是一款综合性法律检索AI工具自然语言输入法律问题，一键直达精准法条/</w:t>
      </w:r>
      <w:proofErr w:type="gramStart"/>
      <w:r w:rsidR="00E672BD" w:rsidRPr="00E672BD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类案</w:t>
      </w:r>
      <w:proofErr w:type="gramEnd"/>
      <w:r w:rsidR="00E672BD" w:rsidRPr="00E672BD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/解读，应用智能推理能力，从法律规定、裁判观点、实务操作等多元维度输出答案</w:t>
      </w:r>
      <w:r w:rsidR="00C11948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。</w:t>
      </w:r>
      <w:r w:rsidRPr="00120B85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深度融合法规解读、司法案例与实务经验，构建多维</w:t>
      </w:r>
      <w:proofErr w:type="gramStart"/>
      <w:r w:rsidRPr="00120B85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lastRenderedPageBreak/>
        <w:t>度知识</w:t>
      </w:r>
      <w:proofErr w:type="gramEnd"/>
      <w:r w:rsidRPr="00120B85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解析体系。在数据层面，除了覆盖平台内丰富的专业资源外，更创新性接入官方权威渠道信息，形成「法律数据库资源+</w:t>
      </w:r>
      <w:proofErr w:type="gramStart"/>
      <w:r w:rsidRPr="00120B85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官网视角</w:t>
      </w:r>
      <w:proofErr w:type="gramEnd"/>
      <w:r w:rsidRPr="00120B85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」的双重实务支撑矩阵，为用户提供更全面、权威的专业参考依据，助力精准把握法律问题核心，提升决策与</w:t>
      </w:r>
      <w:proofErr w:type="gramStart"/>
      <w:r w:rsidRPr="00120B85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研</w:t>
      </w:r>
      <w:proofErr w:type="gramEnd"/>
      <w:r w:rsidRPr="00120B85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判效率</w:t>
      </w:r>
      <w:r w:rsidR="00962377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。</w:t>
      </w:r>
    </w:p>
    <w:p w14:paraId="58C01AB2" w14:textId="6FDEBBAC" w:rsidR="00321D3E" w:rsidRPr="00321D3E" w:rsidRDefault="00D06C76" w:rsidP="00321D3E">
      <w:pPr>
        <w:spacing w:line="360" w:lineRule="auto"/>
        <w:rPr>
          <w:rFonts w:ascii="宋体" w:eastAsia="宋体" w:hAnsi="宋体" w:hint="eastAsia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74ED001" wp14:editId="1F33987E">
            <wp:extent cx="5274310" cy="5095875"/>
            <wp:effectExtent l="0" t="0" r="2540" b="9525"/>
            <wp:docPr id="2125590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901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A5E">
        <w:rPr>
          <w:noProof/>
        </w:rPr>
        <w:lastRenderedPageBreak/>
        <w:drawing>
          <wp:inline distT="0" distB="0" distL="0" distR="0" wp14:anchorId="4ED2B756" wp14:editId="4F6BB786">
            <wp:extent cx="5274310" cy="3700145"/>
            <wp:effectExtent l="0" t="0" r="2540" b="0"/>
            <wp:docPr id="21375173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1733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2D0B" w14:textId="77777777" w:rsidR="001E63E2" w:rsidRDefault="001E63E2" w:rsidP="001E63E2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sz w:val="24"/>
          <w:szCs w:val="24"/>
        </w:rPr>
        <w:t>（二）体验路径：</w:t>
      </w:r>
    </w:p>
    <w:p w14:paraId="426657CD" w14:textId="12B29106" w:rsidR="00321D3E" w:rsidRPr="00D1751B" w:rsidRDefault="000348E4" w:rsidP="00321D3E">
      <w:pPr>
        <w:spacing w:line="360" w:lineRule="auto"/>
        <w:jc w:val="center"/>
        <w:rPr>
          <w:rFonts w:ascii="宋体" w:eastAsia="宋体" w:hAnsi="宋体" w:hint="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772411C" wp14:editId="3D622AEA">
            <wp:extent cx="5274310" cy="3168650"/>
            <wp:effectExtent l="0" t="0" r="2540" b="0"/>
            <wp:docPr id="1601571269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71269" name="图片 1" descr="图形用户界面, 文本, 应用程序, 电子邮件&#10;&#10;AI 生成的内容可能不正确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B433ADF" w14:textId="77777777" w:rsidR="00321D3E" w:rsidRDefault="00321D3E" w:rsidP="00321D3E">
      <w:pPr>
        <w:spacing w:line="360" w:lineRule="auto"/>
        <w:jc w:val="center"/>
        <w:rPr>
          <w:rFonts w:ascii="宋体" w:eastAsia="宋体" w:hAnsi="宋体" w:hint="eastAsia"/>
          <w:b/>
          <w:bCs/>
          <w:sz w:val="24"/>
          <w:szCs w:val="24"/>
        </w:rPr>
      </w:pPr>
    </w:p>
    <w:p w14:paraId="6E9EC384" w14:textId="09FA15FC" w:rsidR="00BA716E" w:rsidRDefault="00FC164A" w:rsidP="00BA716E">
      <w:pPr>
        <w:spacing w:line="360" w:lineRule="auto"/>
        <w:rPr>
          <w:rFonts w:ascii="宋体" w:eastAsia="宋体" w:hAnsi="宋体" w:hint="eastAsia"/>
          <w:b/>
          <w:bCs/>
          <w:color w:val="C00000"/>
          <w:sz w:val="24"/>
          <w:szCs w:val="24"/>
        </w:rPr>
      </w:pPr>
      <w:bookmarkStart w:id="1" w:name="OLE_LINK2"/>
      <w:r>
        <w:rPr>
          <w:rFonts w:ascii="宋体" w:eastAsia="宋体" w:hAnsi="宋体" w:hint="eastAsia"/>
          <w:b/>
          <w:bCs/>
          <w:color w:val="C00000"/>
          <w:sz w:val="24"/>
          <w:szCs w:val="24"/>
        </w:rPr>
        <w:t>六</w:t>
      </w:r>
      <w:r w:rsidR="00BA716E" w:rsidRPr="00D1751B">
        <w:rPr>
          <w:rFonts w:ascii="宋体" w:eastAsia="宋体" w:hAnsi="宋体" w:hint="eastAsia"/>
          <w:b/>
          <w:bCs/>
          <w:color w:val="C00000"/>
          <w:sz w:val="24"/>
          <w:szCs w:val="24"/>
        </w:rPr>
        <w:t>、</w:t>
      </w:r>
      <w:r w:rsidR="00BA716E" w:rsidRPr="00A41BC6">
        <w:rPr>
          <w:rFonts w:ascii="宋体" w:eastAsia="宋体" w:hAnsi="宋体" w:hint="eastAsia"/>
          <w:b/>
          <w:bCs/>
          <w:color w:val="C00000"/>
          <w:sz w:val="24"/>
          <w:szCs w:val="24"/>
        </w:rPr>
        <w:t>小威A</w:t>
      </w:r>
      <w:r w:rsidR="00BA716E" w:rsidRPr="00A41BC6">
        <w:rPr>
          <w:rFonts w:ascii="宋体" w:eastAsia="宋体" w:hAnsi="宋体"/>
          <w:b/>
          <w:bCs/>
          <w:color w:val="C00000"/>
          <w:sz w:val="24"/>
          <w:szCs w:val="24"/>
        </w:rPr>
        <w:t>I+|</w:t>
      </w:r>
      <w:r>
        <w:rPr>
          <w:rFonts w:ascii="宋体" w:eastAsia="宋体" w:hAnsi="宋体" w:hint="eastAsia"/>
          <w:b/>
          <w:bCs/>
          <w:color w:val="C00000"/>
          <w:sz w:val="24"/>
          <w:szCs w:val="24"/>
        </w:rPr>
        <w:t>行政处罚</w:t>
      </w:r>
    </w:p>
    <w:p w14:paraId="5BBF92F1" w14:textId="77777777" w:rsidR="00BA716E" w:rsidRDefault="00BA716E" w:rsidP="00BA716E">
      <w:pPr>
        <w:spacing w:line="360" w:lineRule="auto"/>
        <w:rPr>
          <w:rFonts w:ascii="宋体" w:eastAsia="宋体" w:hAnsi="宋体" w:hint="eastAsia"/>
          <w:b/>
          <w:bCs/>
          <w:color w:val="C00000"/>
          <w:sz w:val="24"/>
          <w:szCs w:val="24"/>
        </w:rPr>
      </w:pPr>
    </w:p>
    <w:p w14:paraId="5F750848" w14:textId="77777777" w:rsidR="00BA716E" w:rsidRPr="00D1751B" w:rsidRDefault="00BA716E" w:rsidP="00BA716E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sz w:val="24"/>
          <w:szCs w:val="24"/>
        </w:rPr>
        <w:t>（一）功能介绍</w:t>
      </w:r>
    </w:p>
    <w:p w14:paraId="27CB9F1B" w14:textId="0A90DFB4" w:rsidR="00BA716E" w:rsidRPr="001E63E2" w:rsidRDefault="00BA716E" w:rsidP="00BA716E">
      <w:pPr>
        <w:spacing w:line="360" w:lineRule="auto"/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</w:pPr>
      <w:r w:rsidRPr="00120B85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威科先行</w:t>
      </w:r>
      <w:r w:rsidR="00FC164A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行政处罚</w:t>
      </w:r>
      <w:r w:rsidRPr="00120B85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AI</w:t>
      </w:r>
      <w:r w:rsidRPr="00E672BD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是一款</w:t>
      </w:r>
      <w:r w:rsidR="00A77655" w:rsidRPr="00A77655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高效、智能的行政处罚AI分析工具</w:t>
      </w:r>
      <w:r w:rsidRPr="00E672BD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，</w:t>
      </w:r>
      <w:r w:rsidR="00686729" w:rsidRPr="00686729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依托高质量处</w:t>
      </w:r>
      <w:r w:rsidR="00686729" w:rsidRPr="00686729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lastRenderedPageBreak/>
        <w:t>罚文书，精细化拆解多维字段，以自然语言提问，即可一键直达行政处罚，智能分析处罚风险，为企业合</w:t>
      </w:r>
      <w:proofErr w:type="gramStart"/>
      <w:r w:rsidR="00686729" w:rsidRPr="00686729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规</w:t>
      </w:r>
      <w:proofErr w:type="gramEnd"/>
      <w:r w:rsidR="00686729" w:rsidRPr="00686729"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提供高效、智能、可信赖的处罚分析工具</w:t>
      </w:r>
      <w:r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  <w:t>。</w:t>
      </w:r>
    </w:p>
    <w:p w14:paraId="49A38655" w14:textId="5348022B" w:rsidR="00BA716E" w:rsidRPr="00321D3E" w:rsidRDefault="00326707" w:rsidP="00BA716E">
      <w:pPr>
        <w:spacing w:line="360" w:lineRule="auto"/>
        <w:rPr>
          <w:rFonts w:ascii="宋体" w:eastAsia="宋体" w:hAnsi="宋体" w:hint="eastAsia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C881DAA" wp14:editId="3D96556F">
            <wp:extent cx="5274310" cy="3350260"/>
            <wp:effectExtent l="0" t="0" r="2540" b="2540"/>
            <wp:docPr id="1627840668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40668" name="图片 1" descr="图形用户界面, 文本, 应用程序, 电子邮件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3536" w14:textId="77777777" w:rsidR="00BA716E" w:rsidRDefault="00BA716E" w:rsidP="00BA716E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D1751B">
        <w:rPr>
          <w:rFonts w:ascii="宋体" w:eastAsia="宋体" w:hAnsi="宋体" w:hint="eastAsia"/>
          <w:b/>
          <w:bCs/>
          <w:sz w:val="24"/>
          <w:szCs w:val="24"/>
        </w:rPr>
        <w:t>（二）体验路径：</w:t>
      </w:r>
    </w:p>
    <w:p w14:paraId="42B71349" w14:textId="3F170267" w:rsidR="00BA716E" w:rsidRPr="00D1751B" w:rsidRDefault="000348E4" w:rsidP="00BA716E">
      <w:pPr>
        <w:spacing w:line="360" w:lineRule="auto"/>
        <w:jc w:val="center"/>
        <w:rPr>
          <w:rFonts w:ascii="宋体" w:eastAsia="宋体" w:hAnsi="宋体" w:hint="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0C40D25" wp14:editId="0E30B430">
            <wp:extent cx="5274310" cy="3342640"/>
            <wp:effectExtent l="0" t="0" r="2540" b="0"/>
            <wp:docPr id="168558562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8562" name="图片 1" descr="图形用户界面, 文本, 应用程序&#10;&#10;AI 生成的内容可能不正确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B8E01BF" w14:textId="77777777" w:rsidR="00BA716E" w:rsidRDefault="00BA716E" w:rsidP="00321D3E">
      <w:pPr>
        <w:spacing w:line="360" w:lineRule="auto"/>
        <w:jc w:val="center"/>
        <w:rPr>
          <w:rFonts w:ascii="宋体" w:eastAsia="宋体" w:hAnsi="宋体" w:hint="eastAsia"/>
          <w:b/>
          <w:bCs/>
          <w:sz w:val="24"/>
          <w:szCs w:val="24"/>
        </w:rPr>
      </w:pPr>
    </w:p>
    <w:p w14:paraId="76BB48E2" w14:textId="77777777" w:rsidR="00EA0E67" w:rsidRPr="00EA0E67" w:rsidRDefault="00EA0E67" w:rsidP="00D1751B">
      <w:pPr>
        <w:spacing w:line="360" w:lineRule="auto"/>
        <w:rPr>
          <w:rFonts w:ascii="宋体" w:eastAsia="宋体" w:hAnsi="宋体" w:hint="eastAsia"/>
          <w:color w:val="232323"/>
          <w:sz w:val="24"/>
          <w:szCs w:val="24"/>
          <w:shd w:val="clear" w:color="auto" w:fill="FFFFFF"/>
        </w:rPr>
      </w:pPr>
    </w:p>
    <w:sectPr w:rsidR="00EA0E67" w:rsidRPr="00EA0E67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44CAE" w14:textId="77777777" w:rsidR="00D50088" w:rsidRDefault="00D50088" w:rsidP="00D1751B">
      <w:pPr>
        <w:rPr>
          <w:rFonts w:hint="eastAsia"/>
        </w:rPr>
      </w:pPr>
      <w:r>
        <w:separator/>
      </w:r>
    </w:p>
  </w:endnote>
  <w:endnote w:type="continuationSeparator" w:id="0">
    <w:p w14:paraId="40D73FE2" w14:textId="77777777" w:rsidR="00D50088" w:rsidRDefault="00D50088" w:rsidP="00D1751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25F85" w14:textId="77777777" w:rsidR="00D50088" w:rsidRDefault="00D50088" w:rsidP="00D1751B">
      <w:pPr>
        <w:rPr>
          <w:rFonts w:hint="eastAsia"/>
        </w:rPr>
      </w:pPr>
      <w:r>
        <w:separator/>
      </w:r>
    </w:p>
  </w:footnote>
  <w:footnote w:type="continuationSeparator" w:id="0">
    <w:p w14:paraId="57CA9836" w14:textId="77777777" w:rsidR="00D50088" w:rsidRDefault="00D50088" w:rsidP="00D1751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CE9FF" w14:textId="12356735" w:rsidR="00D1751B" w:rsidRDefault="00D1751B">
    <w:pPr>
      <w:pStyle w:val="a3"/>
      <w:rPr>
        <w:rFonts w:hint="eastAsia"/>
      </w:rPr>
    </w:pPr>
    <w:r>
      <w:rPr>
        <w:noProof/>
      </w:rPr>
      <w:drawing>
        <wp:inline distT="0" distB="0" distL="0" distR="0" wp14:anchorId="25C5283C" wp14:editId="54A4EF81">
          <wp:extent cx="2609850" cy="363461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32455" cy="366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7B6923"/>
    <w:multiLevelType w:val="hybridMultilevel"/>
    <w:tmpl w:val="483A6D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55690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CCE"/>
    <w:rsid w:val="00005ED5"/>
    <w:rsid w:val="000348E4"/>
    <w:rsid w:val="000547EB"/>
    <w:rsid w:val="000A68AB"/>
    <w:rsid w:val="000D76C2"/>
    <w:rsid w:val="00120B85"/>
    <w:rsid w:val="0012523E"/>
    <w:rsid w:val="00176996"/>
    <w:rsid w:val="001863D4"/>
    <w:rsid w:val="001928BA"/>
    <w:rsid w:val="00194028"/>
    <w:rsid w:val="001B19DC"/>
    <w:rsid w:val="001D029E"/>
    <w:rsid w:val="001E63E2"/>
    <w:rsid w:val="001F71DD"/>
    <w:rsid w:val="001F72B5"/>
    <w:rsid w:val="00225CCE"/>
    <w:rsid w:val="00230CBC"/>
    <w:rsid w:val="0025558C"/>
    <w:rsid w:val="0029472F"/>
    <w:rsid w:val="002D041E"/>
    <w:rsid w:val="002E26E0"/>
    <w:rsid w:val="002E31E0"/>
    <w:rsid w:val="002E6CD4"/>
    <w:rsid w:val="002F26BB"/>
    <w:rsid w:val="002F448A"/>
    <w:rsid w:val="00312E2E"/>
    <w:rsid w:val="00321D3E"/>
    <w:rsid w:val="00326707"/>
    <w:rsid w:val="003B08B2"/>
    <w:rsid w:val="003C5257"/>
    <w:rsid w:val="003C70EA"/>
    <w:rsid w:val="003F4D10"/>
    <w:rsid w:val="00411391"/>
    <w:rsid w:val="004346AF"/>
    <w:rsid w:val="004372C5"/>
    <w:rsid w:val="0045027D"/>
    <w:rsid w:val="004604EA"/>
    <w:rsid w:val="004678FC"/>
    <w:rsid w:val="00471D0E"/>
    <w:rsid w:val="004A13C6"/>
    <w:rsid w:val="004B67FF"/>
    <w:rsid w:val="00557AB8"/>
    <w:rsid w:val="005E533B"/>
    <w:rsid w:val="0061569C"/>
    <w:rsid w:val="0062341A"/>
    <w:rsid w:val="00655887"/>
    <w:rsid w:val="00670D91"/>
    <w:rsid w:val="00686729"/>
    <w:rsid w:val="006B43D2"/>
    <w:rsid w:val="007107DE"/>
    <w:rsid w:val="00713C95"/>
    <w:rsid w:val="007206C2"/>
    <w:rsid w:val="00752C95"/>
    <w:rsid w:val="007706D1"/>
    <w:rsid w:val="00774169"/>
    <w:rsid w:val="007B3C8A"/>
    <w:rsid w:val="007F71CF"/>
    <w:rsid w:val="0080284D"/>
    <w:rsid w:val="00825CC4"/>
    <w:rsid w:val="008726F8"/>
    <w:rsid w:val="00881812"/>
    <w:rsid w:val="00884DD5"/>
    <w:rsid w:val="008A1714"/>
    <w:rsid w:val="008F5D98"/>
    <w:rsid w:val="008F5FBE"/>
    <w:rsid w:val="00904D6C"/>
    <w:rsid w:val="009100AC"/>
    <w:rsid w:val="00923F51"/>
    <w:rsid w:val="00927E7F"/>
    <w:rsid w:val="00940CAE"/>
    <w:rsid w:val="00962377"/>
    <w:rsid w:val="009679AA"/>
    <w:rsid w:val="009B3A5E"/>
    <w:rsid w:val="00A229EC"/>
    <w:rsid w:val="00A41BC6"/>
    <w:rsid w:val="00A54E3C"/>
    <w:rsid w:val="00A77655"/>
    <w:rsid w:val="00A91C90"/>
    <w:rsid w:val="00A948AD"/>
    <w:rsid w:val="00AA064E"/>
    <w:rsid w:val="00AC4162"/>
    <w:rsid w:val="00B30C69"/>
    <w:rsid w:val="00B72CB5"/>
    <w:rsid w:val="00B72E3E"/>
    <w:rsid w:val="00B9617A"/>
    <w:rsid w:val="00BA716E"/>
    <w:rsid w:val="00C11948"/>
    <w:rsid w:val="00C13155"/>
    <w:rsid w:val="00C219F2"/>
    <w:rsid w:val="00C63FB8"/>
    <w:rsid w:val="00C85418"/>
    <w:rsid w:val="00CA644B"/>
    <w:rsid w:val="00CC4836"/>
    <w:rsid w:val="00CD506E"/>
    <w:rsid w:val="00CE282D"/>
    <w:rsid w:val="00CE7FF4"/>
    <w:rsid w:val="00CF600A"/>
    <w:rsid w:val="00D06C76"/>
    <w:rsid w:val="00D1751B"/>
    <w:rsid w:val="00D50088"/>
    <w:rsid w:val="00DD5D90"/>
    <w:rsid w:val="00DD7606"/>
    <w:rsid w:val="00DE4E4D"/>
    <w:rsid w:val="00DF7A09"/>
    <w:rsid w:val="00E02F45"/>
    <w:rsid w:val="00E42B89"/>
    <w:rsid w:val="00E5080D"/>
    <w:rsid w:val="00E672BD"/>
    <w:rsid w:val="00EA0E67"/>
    <w:rsid w:val="00EB0A16"/>
    <w:rsid w:val="00EB4266"/>
    <w:rsid w:val="00EC26D6"/>
    <w:rsid w:val="00ED0B02"/>
    <w:rsid w:val="00EE0BE4"/>
    <w:rsid w:val="00EF460B"/>
    <w:rsid w:val="00F4247B"/>
    <w:rsid w:val="00F433ED"/>
    <w:rsid w:val="00F72D38"/>
    <w:rsid w:val="00F83BDF"/>
    <w:rsid w:val="00FC164A"/>
    <w:rsid w:val="00FD07D1"/>
    <w:rsid w:val="00FF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D09768"/>
  <w15:chartTrackingRefBased/>
  <w15:docId w15:val="{98DC8E34-C5BB-49B5-8995-D7A2A4F56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1751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1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1751B"/>
    <w:rPr>
      <w:sz w:val="18"/>
      <w:szCs w:val="18"/>
    </w:rPr>
  </w:style>
  <w:style w:type="paragraph" w:styleId="a7">
    <w:name w:val="List Paragraph"/>
    <w:basedOn w:val="a"/>
    <w:uiPriority w:val="34"/>
    <w:qFormat/>
    <w:rsid w:val="00D1751B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DF7A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Feng, Stacy  （冯晓肖）</dc:creator>
  <cp:keywords/>
  <dc:description/>
  <cp:lastModifiedBy>Zhang, Jessica  （张琬茹）</cp:lastModifiedBy>
  <cp:revision>6</cp:revision>
  <dcterms:created xsi:type="dcterms:W3CDTF">2025-10-14T03:56:00Z</dcterms:created>
  <dcterms:modified xsi:type="dcterms:W3CDTF">2025-10-14T03:58:00Z</dcterms:modified>
</cp:coreProperties>
</file>