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3FD509">
      <w:pPr>
        <w:pStyle w:val="4"/>
        <w:jc w:val="center"/>
        <w:rPr>
          <w:rFonts w:hint="eastAsia" w:ascii="微软雅黑" w:hAnsi="微软雅黑" w:eastAsia="微软雅黑"/>
          <w:sz w:val="44"/>
          <w:szCs w:val="44"/>
        </w:rPr>
      </w:pPr>
    </w:p>
    <w:p w14:paraId="2FD666EE">
      <w:pPr>
        <w:pStyle w:val="4"/>
        <w:jc w:val="center"/>
        <w:rPr>
          <w:rFonts w:hint="eastAsia" w:ascii="微软雅黑" w:hAnsi="微软雅黑" w:eastAsia="微软雅黑"/>
          <w:sz w:val="44"/>
          <w:szCs w:val="44"/>
        </w:rPr>
      </w:pPr>
    </w:p>
    <w:p w14:paraId="3B8CBFAB">
      <w:pPr>
        <w:pStyle w:val="4"/>
        <w:jc w:val="center"/>
        <w:rPr>
          <w:rFonts w:hint="eastAsia" w:ascii="微软雅黑" w:hAnsi="微软雅黑" w:eastAsia="微软雅黑"/>
          <w:sz w:val="44"/>
          <w:szCs w:val="44"/>
        </w:rPr>
      </w:pPr>
    </w:p>
    <w:p w14:paraId="14D8D61C">
      <w:pPr>
        <w:pStyle w:val="4"/>
        <w:jc w:val="center"/>
        <w:rPr>
          <w:rFonts w:hint="eastAsia" w:ascii="微软雅黑" w:hAnsi="微软雅黑" w:eastAsia="微软雅黑"/>
          <w:sz w:val="44"/>
          <w:szCs w:val="44"/>
        </w:rPr>
      </w:pPr>
    </w:p>
    <w:p w14:paraId="17FD2324">
      <w:pPr>
        <w:pStyle w:val="4"/>
        <w:jc w:val="center"/>
        <w:rPr>
          <w:rFonts w:ascii="微软雅黑" w:hAnsi="微软雅黑" w:eastAsia="微软雅黑"/>
          <w:sz w:val="44"/>
          <w:szCs w:val="44"/>
        </w:rPr>
      </w:pPr>
      <w:r>
        <w:rPr>
          <w:rFonts w:hint="eastAsia" w:ascii="微软雅黑" w:hAnsi="微软雅黑" w:eastAsia="微软雅黑"/>
          <w:sz w:val="44"/>
          <w:szCs w:val="44"/>
          <w:lang w:val="en-US" w:eastAsia="zh-CN"/>
        </w:rPr>
        <w:t>慧写智能创作平台</w:t>
      </w:r>
    </w:p>
    <w:p w14:paraId="2150EF64">
      <w:pPr>
        <w:jc w:val="center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sz w:val="44"/>
          <w:szCs w:val="44"/>
          <w:lang w:val="en-US" w:eastAsia="zh-CN"/>
        </w:rPr>
        <w:t>用户使用</w:t>
      </w:r>
      <w:r>
        <w:rPr>
          <w:rFonts w:ascii="微软雅黑" w:hAnsi="微软雅黑" w:eastAsia="微软雅黑"/>
          <w:sz w:val="44"/>
          <w:szCs w:val="44"/>
        </w:rPr>
        <w:t>说明</w:t>
      </w:r>
      <w:r>
        <w:rPr>
          <w:rFonts w:hint="eastAsia" w:ascii="微软雅黑" w:hAnsi="微软雅黑" w:eastAsia="微软雅黑"/>
          <w:sz w:val="44"/>
          <w:szCs w:val="44"/>
        </w:rPr>
        <w:t>书</w:t>
      </w:r>
    </w:p>
    <w:p w14:paraId="5F94002E">
      <w:pPr>
        <w:jc w:val="center"/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</w:pPr>
    </w:p>
    <w:p w14:paraId="66DD4027">
      <w:pPr>
        <w:jc w:val="center"/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</w:pPr>
    </w:p>
    <w:p w14:paraId="60F98DE3">
      <w:pPr>
        <w:jc w:val="center"/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</w:pPr>
    </w:p>
    <w:p w14:paraId="4EBB35BF">
      <w:pPr>
        <w:jc w:val="center"/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</w:pPr>
    </w:p>
    <w:p w14:paraId="25860517">
      <w:pPr>
        <w:jc w:val="center"/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</w:pPr>
    </w:p>
    <w:p w14:paraId="7C619929">
      <w:pPr>
        <w:jc w:val="center"/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</w:pPr>
    </w:p>
    <w:p w14:paraId="1B5B3E6F">
      <w:pPr>
        <w:jc w:val="center"/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</w:pPr>
    </w:p>
    <w:p w14:paraId="4C16EF95">
      <w:pPr>
        <w:jc w:val="both"/>
        <w:rPr>
          <w:rFonts w:hint="default" w:ascii="等线" w:hAnsi="等线" w:eastAsia="等线" w:cs="等线"/>
          <w:sz w:val="24"/>
          <w:szCs w:val="24"/>
          <w:lang w:val="en-US" w:eastAsia="zh-CN"/>
        </w:rPr>
      </w:pPr>
    </w:p>
    <w:p w14:paraId="440236A2">
      <w:pPr>
        <w:numPr>
          <w:ilvl w:val="0"/>
          <w:numId w:val="1"/>
        </w:numPr>
        <w:outlineLvl w:val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sectPr>
          <w:headerReference r:id="rId3" w:type="default"/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 w14:paraId="50C6AD18">
      <w:pPr>
        <w:numPr>
          <w:ilvl w:val="0"/>
          <w:numId w:val="1"/>
        </w:numPr>
        <w:outlineLvl w:val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前言</w:t>
      </w:r>
    </w:p>
    <w:p w14:paraId="1F961BF4">
      <w:pPr>
        <w:numPr>
          <w:ilvl w:val="0"/>
          <w:numId w:val="0"/>
        </w:numPr>
        <w:ind w:firstLine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《慧写》智能创作平台是一款一站式辅助创作平台，针对创作流程中的各个环节智能提供基于大数据的创作建议和帮助，让创作更简单。主要功能有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快速创作</w:t>
      </w:r>
      <w:r>
        <w:rPr>
          <w:rFonts w:hint="eastAsia" w:ascii="微软雅黑" w:hAnsi="微软雅黑" w:eastAsia="微软雅黑" w:cs="微软雅黑"/>
          <w:lang w:val="en-US"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流程写作</w:t>
      </w:r>
      <w:r>
        <w:rPr>
          <w:rFonts w:hint="eastAsia" w:ascii="微软雅黑" w:hAnsi="微软雅黑" w:eastAsia="微软雅黑" w:cs="微软雅黑"/>
          <w:lang w:val="en-US"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文本润色</w:t>
      </w:r>
      <w:r>
        <w:rPr>
          <w:rFonts w:hint="eastAsia" w:ascii="微软雅黑" w:hAnsi="微软雅黑" w:eastAsia="微软雅黑" w:cs="微软雅黑"/>
          <w:lang w:val="en-US" w:eastAsia="zh-CN"/>
        </w:rPr>
        <w:t>和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AI百宝箱</w:t>
      </w:r>
      <w:r>
        <w:rPr>
          <w:rFonts w:hint="eastAsia" w:ascii="微软雅黑" w:hAnsi="微软雅黑" w:eastAsia="微软雅黑" w:cs="微软雅黑"/>
          <w:lang w:val="en-US" w:eastAsia="zh-CN"/>
        </w:rPr>
        <w:t>。 下文将以功能模块为基础，详细说明使用和操作方法。</w:t>
      </w:r>
    </w:p>
    <w:p w14:paraId="13BB75D0">
      <w:pPr>
        <w:numPr>
          <w:ilvl w:val="0"/>
          <w:numId w:val="0"/>
        </w:numPr>
        <w:ind w:firstLine="420" w:firstLine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网站链接：</w: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lang w:val="en-US" w:eastAsia="zh-CN"/>
        </w:rPr>
        <w:instrText xml:space="preserve"> HYPERLINK "https://write.wanfangdata.com.cn/" </w:instrTex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lang w:val="en-US" w:eastAsia="zh-CN"/>
        </w:rPr>
        <w:t>https://write.wanfangdata.com.cn/</w: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end"/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</w:t>
      </w:r>
    </w:p>
    <w:p w14:paraId="57DF06D5">
      <w:pPr>
        <w:numPr>
          <w:ilvl w:val="0"/>
          <w:numId w:val="0"/>
        </w:numPr>
      </w:pPr>
      <w:r>
        <w:drawing>
          <wp:inline distT="0" distB="0" distL="114300" distR="114300">
            <wp:extent cx="6184900" cy="2708275"/>
            <wp:effectExtent l="0" t="0" r="6350" b="15875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2E37A">
      <w:pPr>
        <w:rPr>
          <w:rFonts w:hint="default"/>
          <w:lang w:val="en-US" w:eastAsia="zh-CN"/>
        </w:rPr>
      </w:pPr>
      <w:r>
        <w:br w:type="page"/>
      </w:r>
    </w:p>
    <w:p w14:paraId="35324E2E">
      <w:pPr>
        <w:numPr>
          <w:ilvl w:val="0"/>
          <w:numId w:val="1"/>
        </w:numPr>
        <w:outlineLvl w:val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快速创作</w:t>
      </w:r>
    </w:p>
    <w:p w14:paraId="217AA44C">
      <w:pPr>
        <w:numPr>
          <w:ilvl w:val="0"/>
          <w:numId w:val="0"/>
        </w:numPr>
        <w:ind w:firstLine="420" w:firstLineChars="0"/>
        <w:outlineLvl w:val="9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 w14:paraId="6362DDFB">
      <w:pPr>
        <w:numPr>
          <w:ilvl w:val="0"/>
          <w:numId w:val="2"/>
        </w:numPr>
        <w:outlineLvl w:val="1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文本生成</w:t>
      </w:r>
    </w:p>
    <w:p w14:paraId="3DE2E06A">
      <w:pPr>
        <w:numPr>
          <w:ilvl w:val="0"/>
          <w:numId w:val="0"/>
        </w:numPr>
        <w:ind w:left="0" w:leftChars="0" w:firstLine="420" w:firstLineChars="20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文本生成支持8种文本类型，6种风格，300-1500字的篇幅，100字的题目长度，及200字的写作要求。</w:t>
      </w:r>
    </w:p>
    <w:p w14:paraId="3AE753B7">
      <w:pPr>
        <w:numPr>
          <w:ilvl w:val="0"/>
          <w:numId w:val="0"/>
        </w:numPr>
        <w:ind w:left="0" w:leftChars="0" w:firstLine="420" w:firstLineChars="20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6187440" cy="3077845"/>
            <wp:effectExtent l="0" t="0" r="381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54C2F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第一步点击“快速创作”按钮</w:t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1714500" cy="4381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进入页面，默认选中“文本生成”功能。</w:t>
      </w:r>
    </w:p>
    <w:p w14:paraId="010C2C37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第二步选择文本类型。点击“文本类型”选择框，弹出8个下拉选项：通知、政府公文、研究报告、工作总结、行业报告、项目申报书、技术分析报告、科技报告，如图1所示。移动鼠标高亮显示相应选项，点击鼠标左键选中相应选项后，选项文本自动填入“文本类型”，如图2所示。</w:t>
      </w:r>
    </w:p>
    <w:p w14:paraId="64E0AB47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图1：文本类型下拉选项</w:t>
      </w:r>
    </w:p>
    <w:p w14:paraId="7E6A8739">
      <w:pPr>
        <w:numPr>
          <w:ilvl w:val="0"/>
          <w:numId w:val="0"/>
        </w:numPr>
        <w:ind w:left="0" w:leftChars="0" w:firstLine="420" w:firstLineChars="20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3238500" cy="33528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89A2D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图2：文本类型设定完成</w:t>
      </w:r>
    </w:p>
    <w:p w14:paraId="5D3292D9">
      <w:pPr>
        <w:numPr>
          <w:ilvl w:val="0"/>
          <w:numId w:val="0"/>
        </w:numPr>
        <w:ind w:left="0" w:leftChars="0" w:firstLine="420" w:firstLineChars="20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3305175" cy="8953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7BE17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第三步选择文</w:t>
      </w:r>
      <w:bookmarkStart w:id="0" w:name="OLE_LINK1"/>
      <w:r>
        <w:rPr>
          <w:rFonts w:hint="eastAsia" w:ascii="微软雅黑" w:hAnsi="微软雅黑" w:eastAsia="微软雅黑" w:cs="微软雅黑"/>
          <w:lang w:val="en-US" w:eastAsia="zh-CN"/>
        </w:rPr>
        <w:t>本风格。点击</w:t>
      </w:r>
      <w:bookmarkStart w:id="1" w:name="OLE_LINK2"/>
      <w:r>
        <w:rPr>
          <w:rFonts w:hint="eastAsia" w:ascii="微软雅黑" w:hAnsi="微软雅黑" w:eastAsia="微软雅黑" w:cs="微软雅黑"/>
          <w:lang w:val="en-US" w:eastAsia="zh-CN"/>
        </w:rPr>
        <w:t>“风格”选择框</w:t>
      </w:r>
      <w:r>
        <w:drawing>
          <wp:inline distT="0" distB="0" distL="114300" distR="114300">
            <wp:extent cx="581025" cy="2762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，弹出下拉选项：常规、华丽、技术科技范、严肃、学术、互联网，如图1所示。移动鼠标高</w:t>
      </w:r>
      <w:bookmarkEnd w:id="0"/>
      <w:r>
        <w:rPr>
          <w:rFonts w:hint="eastAsia" w:ascii="微软雅黑" w:hAnsi="微软雅黑" w:eastAsia="微软雅黑" w:cs="微软雅黑"/>
          <w:lang w:val="en-US" w:eastAsia="zh-CN"/>
        </w:rPr>
        <w:t>亮显示相应选项，点击鼠标左键选中相应选项后，选项文本自动填入“风格”，如图2所示。</w:t>
      </w:r>
    </w:p>
    <w:bookmarkEnd w:id="1"/>
    <w:p w14:paraId="1E10C52D">
      <w:pPr>
        <w:numPr>
          <w:ilvl w:val="0"/>
          <w:numId w:val="0"/>
        </w:numPr>
        <w:ind w:left="0" w:leftChars="0" w:firstLine="420" w:firstLineChars="20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图1：文本风格下拉选项</w:t>
      </w:r>
    </w:p>
    <w:p w14:paraId="28440179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3209925" cy="27717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2605E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图2：文本风格设定完成</w:t>
      </w:r>
    </w:p>
    <w:p w14:paraId="0B0206A6">
      <w:pPr>
        <w:numPr>
          <w:ilvl w:val="0"/>
          <w:numId w:val="0"/>
        </w:numPr>
        <w:ind w:left="0" w:leftChars="0" w:firstLine="420" w:firstLineChars="200"/>
        <w:outlineLvl w:val="9"/>
      </w:pPr>
      <w:r>
        <w:drawing>
          <wp:inline distT="0" distB="0" distL="114300" distR="114300">
            <wp:extent cx="3190875" cy="7524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08BF8">
      <w:pPr>
        <w:numPr>
          <w:ilvl w:val="0"/>
          <w:numId w:val="0"/>
        </w:numPr>
        <w:ind w:left="0" w:leftChars="0" w:firstLine="420" w:firstLineChars="200"/>
        <w:outlineLvl w:val="9"/>
        <w:rPr>
          <w:rFonts w:hint="eastAsia"/>
          <w:lang w:val="en-US" w:eastAsia="zh-CN"/>
        </w:rPr>
      </w:pPr>
    </w:p>
    <w:p w14:paraId="29E6CA68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第四步选择篇幅。点击“篇幅”选择框</w:t>
      </w:r>
      <w:r>
        <w:drawing>
          <wp:inline distT="0" distB="0" distL="114300" distR="114300">
            <wp:extent cx="609600" cy="219075"/>
            <wp:effectExtent l="0" t="0" r="0" b="952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，弹出下拉选项：300字左右、500字左右、1000字左右、1500字左右，如图1所示。移动鼠标高亮显示相应选项，点击鼠标左键选中相应选项后，选项文本自动填入“篇幅”，如图2所示。</w:t>
      </w:r>
    </w:p>
    <w:p w14:paraId="6FCEEA47">
      <w:pPr>
        <w:numPr>
          <w:ilvl w:val="0"/>
          <w:numId w:val="0"/>
        </w:numPr>
        <w:ind w:left="0" w:leftChars="0" w:firstLine="420" w:firstLineChars="20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图1：篇幅下拉选项</w:t>
      </w:r>
    </w:p>
    <w:p w14:paraId="72AC278B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3295650" cy="2152650"/>
            <wp:effectExtent l="0" t="0" r="0" b="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06864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图2：篇幅设定完成</w:t>
      </w:r>
    </w:p>
    <w:p w14:paraId="71E3E2AC">
      <w:pPr>
        <w:numPr>
          <w:ilvl w:val="0"/>
          <w:numId w:val="0"/>
        </w:numPr>
        <w:ind w:left="0" w:leftChars="0" w:firstLine="420" w:firstLineChars="200"/>
        <w:outlineLvl w:val="9"/>
      </w:pPr>
      <w:r>
        <w:drawing>
          <wp:inline distT="0" distB="0" distL="114300" distR="114300">
            <wp:extent cx="3200400" cy="733425"/>
            <wp:effectExtent l="0" t="0" r="0" b="952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C8C7B">
      <w:pPr>
        <w:numPr>
          <w:ilvl w:val="0"/>
          <w:numId w:val="0"/>
        </w:numPr>
        <w:ind w:left="0" w:leftChars="0" w:firstLine="420" w:firstLineChars="200"/>
        <w:outlineLvl w:val="9"/>
        <w:rPr>
          <w:rFonts w:hint="eastAsia"/>
          <w:lang w:val="en-US" w:eastAsia="zh-CN"/>
        </w:rPr>
      </w:pPr>
    </w:p>
    <w:p w14:paraId="0EEE9A91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第五步输入文章题目。点击“文章题目”文</w:t>
      </w:r>
      <w:bookmarkStart w:id="2" w:name="OLE_LINK3"/>
      <w:r>
        <w:rPr>
          <w:rFonts w:hint="eastAsia" w:ascii="微软雅黑" w:hAnsi="微软雅黑" w:eastAsia="微软雅黑" w:cs="微软雅黑"/>
          <w:lang w:val="en-US" w:eastAsia="zh-CN"/>
        </w:rPr>
        <w:t>本框，文本框变为可输入状态，如图1所示。输入题目文本完成设定，文本框尾部提示输入字数信息，如图</w:t>
      </w:r>
      <w:bookmarkEnd w:id="2"/>
      <w:r>
        <w:rPr>
          <w:rFonts w:hint="eastAsia" w:ascii="微软雅黑" w:hAnsi="微软雅黑" w:eastAsia="微软雅黑" w:cs="微软雅黑"/>
          <w:lang w:val="en-US" w:eastAsia="zh-CN"/>
        </w:rPr>
        <w:t>2所示。</w:t>
      </w:r>
    </w:p>
    <w:p w14:paraId="095C29B9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图1：文章题目文本框</w:t>
      </w:r>
    </w:p>
    <w:p w14:paraId="4D6594D6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3305175" cy="790575"/>
            <wp:effectExtent l="0" t="0" r="9525" b="9525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02355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图2：文章题目设定完成</w:t>
      </w:r>
    </w:p>
    <w:p w14:paraId="7DE50EB7">
      <w:pPr>
        <w:numPr>
          <w:ilvl w:val="0"/>
          <w:numId w:val="0"/>
        </w:numPr>
        <w:ind w:left="0" w:leftChars="0" w:firstLine="420" w:firstLineChars="200"/>
        <w:outlineLvl w:val="9"/>
      </w:pPr>
      <w:r>
        <w:drawing>
          <wp:inline distT="0" distB="0" distL="114300" distR="114300">
            <wp:extent cx="3276600" cy="819150"/>
            <wp:effectExtent l="0" t="0" r="0" b="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F002D">
      <w:pPr>
        <w:numPr>
          <w:ilvl w:val="0"/>
          <w:numId w:val="0"/>
        </w:numPr>
        <w:ind w:left="0" w:leftChars="0" w:firstLine="420" w:firstLineChars="200"/>
        <w:outlineLvl w:val="9"/>
        <w:rPr>
          <w:rFonts w:hint="eastAsia"/>
          <w:lang w:val="en-US" w:eastAsia="zh-CN"/>
        </w:rPr>
      </w:pPr>
    </w:p>
    <w:p w14:paraId="1C7C1228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第六步填写写作要求。点击“写作要求”文本框，文本框变为可输入状态，如图1所示。输入写作要求（写作要求越具体文本生成效果越好）完成设定，文本框尾部提示输入字数信息，如图2所示。</w:t>
      </w:r>
    </w:p>
    <w:p w14:paraId="24DE1D8A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图1：写作要求文本框</w:t>
      </w:r>
    </w:p>
    <w:p w14:paraId="6B8E2798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3181350" cy="1400175"/>
            <wp:effectExtent l="0" t="0" r="0" b="952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4DBCA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图2：写作要求设定完成</w:t>
      </w:r>
    </w:p>
    <w:p w14:paraId="1CE9435B">
      <w:pPr>
        <w:numPr>
          <w:ilvl w:val="0"/>
          <w:numId w:val="0"/>
        </w:numPr>
        <w:ind w:left="0" w:leftChars="0" w:firstLine="420" w:firstLineChars="200"/>
        <w:outlineLvl w:val="9"/>
      </w:pPr>
      <w:r>
        <w:drawing>
          <wp:inline distT="0" distB="0" distL="114300" distR="114300">
            <wp:extent cx="3190875" cy="1371600"/>
            <wp:effectExtent l="0" t="0" r="9525" b="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AA21C">
      <w:pPr>
        <w:numPr>
          <w:ilvl w:val="0"/>
          <w:numId w:val="0"/>
        </w:numPr>
        <w:ind w:left="0" w:leftChars="0" w:firstLine="420" w:firstLineChars="200"/>
        <w:outlineLvl w:val="9"/>
        <w:rPr>
          <w:rFonts w:hint="eastAsia"/>
          <w:lang w:val="en-US" w:eastAsia="zh-CN"/>
        </w:rPr>
      </w:pPr>
    </w:p>
    <w:p w14:paraId="3FF9B41B">
      <w:pPr>
        <w:numPr>
          <w:ilvl w:val="0"/>
          <w:numId w:val="0"/>
        </w:numPr>
        <w:ind w:left="0" w:leftChars="0" w:firstLine="420" w:firstLineChars="20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第七步生成文本。点击“生成文本”按钮</w:t>
      </w:r>
      <w:r>
        <w:drawing>
          <wp:inline distT="0" distB="0" distL="114300" distR="114300">
            <wp:extent cx="1314450" cy="495300"/>
            <wp:effectExtent l="0" t="0" r="0" b="0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，右侧按要求输出文本，如图1所示。</w:t>
      </w:r>
    </w:p>
    <w:p w14:paraId="509873AB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图1：生成的文章内容</w:t>
      </w:r>
    </w:p>
    <w:p w14:paraId="076D38E6">
      <w:pPr>
        <w:numPr>
          <w:ilvl w:val="0"/>
          <w:numId w:val="0"/>
        </w:numPr>
        <w:ind w:left="0" w:leftChars="0" w:firstLine="420" w:firstLineChars="20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6178550" cy="1463040"/>
            <wp:effectExtent l="0" t="0" r="12700" b="3810"/>
            <wp:docPr id="2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6DD88">
      <w:pPr>
        <w:numPr>
          <w:ilvl w:val="0"/>
          <w:numId w:val="0"/>
        </w:numPr>
        <w:ind w:left="0" w:leftChars="0" w:firstLine="420" w:firstLineChars="20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“导出”功能。点击“导出”按钮</w:t>
      </w:r>
      <w:r>
        <w:drawing>
          <wp:inline distT="0" distB="0" distL="114300" distR="114300">
            <wp:extent cx="723900" cy="314325"/>
            <wp:effectExtent l="0" t="0" r="0" b="9525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，弹出文件保存对话框，可以修改文件名称、存放位置等信息，支持word文档（docx格式），如图1所示。</w:t>
      </w:r>
    </w:p>
    <w:p w14:paraId="69B7C445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图1：导出对话框</w:t>
      </w:r>
    </w:p>
    <w:p w14:paraId="3F7A62BA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</w:p>
    <w:p w14:paraId="16394E0A">
      <w:pPr>
        <w:numPr>
          <w:ilvl w:val="0"/>
          <w:numId w:val="0"/>
        </w:numPr>
        <w:ind w:left="0" w:leftChars="0" w:firstLine="420" w:firstLineChars="200"/>
        <w:outlineLvl w:val="9"/>
      </w:pPr>
    </w:p>
    <w:p w14:paraId="556ACFE7">
      <w:pPr>
        <w:numPr>
          <w:ilvl w:val="0"/>
          <w:numId w:val="0"/>
        </w:numPr>
        <w:ind w:left="0" w:leftChars="0" w:firstLine="420" w:firstLineChars="200"/>
        <w:outlineLvl w:val="9"/>
      </w:pPr>
    </w:p>
    <w:p w14:paraId="4B59C9E8">
      <w:pPr>
        <w:numPr>
          <w:ilvl w:val="0"/>
          <w:numId w:val="0"/>
        </w:numPr>
        <w:ind w:left="0" w:leftChars="0" w:firstLine="420" w:firstLineChars="20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6014085" cy="3822700"/>
            <wp:effectExtent l="0" t="0" r="5715" b="6350"/>
            <wp:docPr id="2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rcRect l="1139" r="1663" b="1778"/>
                    <a:stretch>
                      <a:fillRect/>
                    </a:stretch>
                  </pic:blipFill>
                  <pic:spPr>
                    <a:xfrm>
                      <a:off x="0" y="0"/>
                      <a:ext cx="6014085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2754A">
      <w:pPr>
        <w:numPr>
          <w:ilvl w:val="0"/>
          <w:numId w:val="0"/>
        </w:numPr>
        <w:outlineLvl w:val="9"/>
        <w:rPr>
          <w:rFonts w:hint="eastAsia" w:ascii="微软雅黑" w:hAnsi="微软雅黑" w:eastAsia="微软雅黑" w:cs="微软雅黑"/>
          <w:lang w:val="en-US" w:eastAsia="zh-CN"/>
        </w:rPr>
      </w:pPr>
    </w:p>
    <w:p w14:paraId="59937CCA">
      <w:pPr>
        <w:numPr>
          <w:ilvl w:val="0"/>
          <w:numId w:val="2"/>
        </w:numPr>
        <w:outlineLvl w:val="1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智能续写</w:t>
      </w:r>
    </w:p>
    <w:p w14:paraId="35D5EBDE">
      <w:pPr>
        <w:numPr>
          <w:ilvl w:val="0"/>
          <w:numId w:val="0"/>
        </w:numPr>
        <w:outlineLvl w:val="9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drawing>
          <wp:inline distT="0" distB="0" distL="114300" distR="114300">
            <wp:extent cx="6178550" cy="3253105"/>
            <wp:effectExtent l="0" t="0" r="12700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C539A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第一步选择</w:t>
      </w:r>
      <w:bookmarkStart w:id="3" w:name="OLE_LINK4"/>
      <w:r>
        <w:rPr>
          <w:rFonts w:hint="eastAsia" w:ascii="微软雅黑" w:hAnsi="微软雅黑" w:eastAsia="微软雅黑" w:cs="微软雅黑"/>
          <w:lang w:val="en-US" w:eastAsia="zh-CN"/>
        </w:rPr>
        <w:t>篇幅。点击“</w:t>
      </w:r>
      <w:bookmarkEnd w:id="3"/>
      <w:r>
        <w:rPr>
          <w:rFonts w:hint="eastAsia" w:ascii="微软雅黑" w:hAnsi="微软雅黑" w:eastAsia="微软雅黑" w:cs="微软雅黑"/>
          <w:lang w:val="en-US" w:eastAsia="zh-CN"/>
        </w:rPr>
        <w:t>篇幅”选择框</w:t>
      </w:r>
      <w:r>
        <w:drawing>
          <wp:inline distT="0" distB="0" distL="114300" distR="114300">
            <wp:extent cx="609600" cy="219075"/>
            <wp:effectExtent l="0" t="0" r="0" b="9525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，弹出下拉选项：100字左右、300字左右、500字左右、700字左右，如图1所示。移动鼠标高亮显示相应选项，点击鼠标左键选中相应选项后，选项文本自动填入“篇幅”完成设定，如图2所示。</w:t>
      </w:r>
    </w:p>
    <w:p w14:paraId="014739B1">
      <w:pPr>
        <w:numPr>
          <w:ilvl w:val="0"/>
          <w:numId w:val="0"/>
        </w:numPr>
        <w:ind w:left="0" w:leftChars="0" w:firstLine="420" w:firstLineChars="20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图1：篇幅下拉选项</w:t>
      </w:r>
    </w:p>
    <w:p w14:paraId="324BEE6D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3219450" cy="2200275"/>
            <wp:effectExtent l="0" t="0" r="0" b="9525"/>
            <wp:docPr id="4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8D463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图2：篇幅设定完成</w:t>
      </w:r>
    </w:p>
    <w:p w14:paraId="3B908B37">
      <w:pPr>
        <w:numPr>
          <w:ilvl w:val="0"/>
          <w:numId w:val="0"/>
        </w:numPr>
        <w:ind w:left="0" w:leftChars="0" w:firstLine="420" w:firstLineChars="200"/>
        <w:outlineLvl w:val="9"/>
      </w:pPr>
      <w:r>
        <w:drawing>
          <wp:inline distT="0" distB="0" distL="114300" distR="114300">
            <wp:extent cx="3209925" cy="790575"/>
            <wp:effectExtent l="0" t="0" r="9525" b="9525"/>
            <wp:docPr id="4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0AFC9">
      <w:pPr>
        <w:numPr>
          <w:ilvl w:val="0"/>
          <w:numId w:val="0"/>
        </w:numPr>
        <w:ind w:left="0" w:leftChars="0" w:firstLine="420" w:firstLineChars="200"/>
        <w:outlineLvl w:val="9"/>
        <w:rPr>
          <w:rFonts w:hint="eastAsia"/>
          <w:lang w:val="en-US" w:eastAsia="zh-CN"/>
        </w:rPr>
      </w:pPr>
    </w:p>
    <w:p w14:paraId="66C0FBAA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第二步输入文本开头。点击“文本续写开头”文本框</w:t>
      </w:r>
      <w:r>
        <w:drawing>
          <wp:inline distT="0" distB="0" distL="114300" distR="114300">
            <wp:extent cx="1038225" cy="266700"/>
            <wp:effectExtent l="0" t="0" r="9525" b="0"/>
            <wp:docPr id="4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，文本框变为可输入状态，如图1所示。输入开头文本完成设定，文本框尾部提示输入字数信息，如图2所示。</w:t>
      </w:r>
    </w:p>
    <w:p w14:paraId="0D7E0C20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图1：文</w:t>
      </w:r>
      <w:bookmarkStart w:id="4" w:name="OLE_LINK5"/>
      <w:r>
        <w:rPr>
          <w:rFonts w:hint="eastAsia" w:ascii="微软雅黑" w:hAnsi="微软雅黑" w:eastAsia="微软雅黑" w:cs="微软雅黑"/>
          <w:lang w:val="en-US" w:eastAsia="zh-CN"/>
        </w:rPr>
        <w:t>本续写开头文</w:t>
      </w:r>
      <w:bookmarkEnd w:id="4"/>
      <w:r>
        <w:rPr>
          <w:rFonts w:hint="eastAsia" w:ascii="微软雅黑" w:hAnsi="微软雅黑" w:eastAsia="微软雅黑" w:cs="微软雅黑"/>
          <w:lang w:val="en-US" w:eastAsia="zh-CN"/>
        </w:rPr>
        <w:t>本框</w:t>
      </w:r>
    </w:p>
    <w:p w14:paraId="668739CA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3228975" cy="1752600"/>
            <wp:effectExtent l="0" t="0" r="9525" b="0"/>
            <wp:docPr id="4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79653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图2：文本续写开头设定完成</w:t>
      </w:r>
    </w:p>
    <w:p w14:paraId="15365A95">
      <w:pPr>
        <w:numPr>
          <w:ilvl w:val="0"/>
          <w:numId w:val="0"/>
        </w:numPr>
        <w:ind w:left="0" w:leftChars="0" w:firstLine="420" w:firstLineChars="200"/>
        <w:outlineLvl w:val="9"/>
      </w:pPr>
      <w:r>
        <w:drawing>
          <wp:inline distT="0" distB="0" distL="114300" distR="114300">
            <wp:extent cx="3209925" cy="4629150"/>
            <wp:effectExtent l="0" t="0" r="9525" b="0"/>
            <wp:docPr id="5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130CA">
      <w:pPr>
        <w:numPr>
          <w:ilvl w:val="0"/>
          <w:numId w:val="0"/>
        </w:numPr>
        <w:outlineLvl w:val="9"/>
        <w:rPr>
          <w:rFonts w:hint="eastAsia"/>
          <w:lang w:val="en-US" w:eastAsia="zh-CN"/>
        </w:rPr>
      </w:pPr>
    </w:p>
    <w:p w14:paraId="7D66411A">
      <w:pPr>
        <w:numPr>
          <w:ilvl w:val="0"/>
          <w:numId w:val="0"/>
        </w:numPr>
        <w:ind w:left="0" w:leftChars="0" w:firstLine="420" w:firstLineChars="20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第三步生成续写文本。点击“文本续写”按钮</w:t>
      </w:r>
      <w:r>
        <w:drawing>
          <wp:inline distT="0" distB="0" distL="114300" distR="114300">
            <wp:extent cx="1171575" cy="457200"/>
            <wp:effectExtent l="0" t="0" r="9525" b="0"/>
            <wp:docPr id="5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，右侧按要</w:t>
      </w:r>
      <w:bookmarkStart w:id="5" w:name="OLE_LINK6"/>
      <w:r>
        <w:rPr>
          <w:rFonts w:hint="eastAsia" w:ascii="微软雅黑" w:hAnsi="微软雅黑" w:eastAsia="微软雅黑" w:cs="微软雅黑"/>
          <w:lang w:val="en-US" w:eastAsia="zh-CN"/>
        </w:rPr>
        <w:t>求输出文本，如</w:t>
      </w:r>
      <w:bookmarkEnd w:id="5"/>
      <w:r>
        <w:rPr>
          <w:rFonts w:hint="eastAsia" w:ascii="微软雅黑" w:hAnsi="微软雅黑" w:eastAsia="微软雅黑" w:cs="微软雅黑"/>
          <w:lang w:val="en-US" w:eastAsia="zh-CN"/>
        </w:rPr>
        <w:t>图1所示。</w:t>
      </w:r>
    </w:p>
    <w:p w14:paraId="4FB3C7A7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图1：续写的文章内容</w:t>
      </w:r>
    </w:p>
    <w:p w14:paraId="5923E106">
      <w:pPr>
        <w:numPr>
          <w:ilvl w:val="0"/>
          <w:numId w:val="0"/>
        </w:numPr>
        <w:ind w:left="0" w:leftChars="0" w:firstLine="420" w:firstLineChars="20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6181725" cy="2108835"/>
            <wp:effectExtent l="0" t="0" r="9525" b="5715"/>
            <wp:docPr id="6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3BD02">
      <w:pPr>
        <w:numPr>
          <w:ilvl w:val="0"/>
          <w:numId w:val="0"/>
        </w:numPr>
        <w:ind w:left="0" w:leftChars="0" w:firstLine="420" w:firstLineChars="20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“导出”功能。点击“导出”按钮</w:t>
      </w:r>
      <w:r>
        <w:drawing>
          <wp:inline distT="0" distB="0" distL="114300" distR="114300">
            <wp:extent cx="723900" cy="314325"/>
            <wp:effectExtent l="0" t="0" r="0" b="9525"/>
            <wp:docPr id="4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，弹出文件保存对话框，可以修改文件名称、存放位置等信息，支持word文档（docx格式），如图1所示。</w:t>
      </w:r>
    </w:p>
    <w:p w14:paraId="5C05C5E8">
      <w:pPr>
        <w:numPr>
          <w:ilvl w:val="0"/>
          <w:numId w:val="0"/>
        </w:numPr>
        <w:ind w:left="0" w:leftChars="0" w:firstLine="420" w:firstLineChars="200"/>
        <w:outlineLvl w:val="9"/>
      </w:pPr>
      <w:r>
        <w:rPr>
          <w:rFonts w:hint="eastAsia" w:ascii="微软雅黑" w:hAnsi="微软雅黑" w:eastAsia="微软雅黑" w:cs="微软雅黑"/>
          <w:lang w:val="en-US" w:eastAsia="zh-CN"/>
        </w:rPr>
        <w:t>图1：导出对话框</w:t>
      </w:r>
    </w:p>
    <w:p w14:paraId="0A2CF821">
      <w:pPr>
        <w:numPr>
          <w:ilvl w:val="0"/>
          <w:numId w:val="0"/>
        </w:numPr>
        <w:outlineLvl w:val="9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drawing>
          <wp:inline distT="0" distB="0" distL="114300" distR="114300">
            <wp:extent cx="6014085" cy="3822700"/>
            <wp:effectExtent l="0" t="0" r="5715" b="6350"/>
            <wp:docPr id="4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rcRect l="1139" r="1663" b="1778"/>
                    <a:stretch>
                      <a:fillRect/>
                    </a:stretch>
                  </pic:blipFill>
                  <pic:spPr>
                    <a:xfrm>
                      <a:off x="0" y="0"/>
                      <a:ext cx="6014085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80DBE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br w:type="page"/>
      </w:r>
    </w:p>
    <w:p w14:paraId="3A8ED95E">
      <w:pPr>
        <w:numPr>
          <w:ilvl w:val="0"/>
          <w:numId w:val="1"/>
        </w:numPr>
        <w:outlineLvl w:val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流程写作</w:t>
      </w:r>
    </w:p>
    <w:p w14:paraId="36B62200">
      <w:pPr>
        <w:numPr>
          <w:ilvl w:val="0"/>
          <w:numId w:val="0"/>
        </w:numPr>
        <w:outlineLvl w:val="9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6175375" cy="2716530"/>
            <wp:effectExtent l="0" t="0" r="15875" b="7620"/>
            <wp:docPr id="7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37C2F">
      <w:pPr>
        <w:numPr>
          <w:ilvl w:val="0"/>
          <w:numId w:val="3"/>
        </w:numPr>
        <w:outlineLvl w:val="1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期刊论文</w:t>
      </w:r>
    </w:p>
    <w:p w14:paraId="19B03D32">
      <w:pPr>
        <w:numPr>
          <w:ilvl w:val="0"/>
          <w:numId w:val="0"/>
        </w:numPr>
        <w:outlineLvl w:val="9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drawing>
          <wp:inline distT="0" distB="0" distL="114300" distR="114300">
            <wp:extent cx="6186805" cy="2903855"/>
            <wp:effectExtent l="0" t="0" r="4445" b="1079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AD47E">
      <w:pPr>
        <w:numPr>
          <w:ilvl w:val="1"/>
          <w:numId w:val="3"/>
        </w:numPr>
        <w:ind w:left="840" w:leftChars="0" w:hanging="420" w:firstLineChars="0"/>
        <w:outlineLvl w:val="2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阶段一标题推荐</w:t>
      </w:r>
    </w:p>
    <w:p w14:paraId="26816B6C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第一步输入选题方向。点击“选题方向”文本框，使文本框变为输入状态，如图1所示。输入选题方向(字数限制100个)，如图2所示。</w:t>
      </w:r>
    </w:p>
    <w:p w14:paraId="5F977877">
      <w:pPr>
        <w:numPr>
          <w:ilvl w:val="0"/>
          <w:numId w:val="0"/>
        </w:numPr>
        <w:ind w:left="0" w:leftChars="0" w:firstLine="420" w:firstLineChars="20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图1：选题方向文本框</w:t>
      </w:r>
    </w:p>
    <w:p w14:paraId="5A864B8C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3343275" cy="695325"/>
            <wp:effectExtent l="0" t="0" r="9525" b="9525"/>
            <wp:docPr id="8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D78C6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图2：选题方向设定完成</w:t>
      </w:r>
    </w:p>
    <w:p w14:paraId="04D46ECA">
      <w:pPr>
        <w:numPr>
          <w:ilvl w:val="0"/>
          <w:numId w:val="0"/>
        </w:numPr>
        <w:ind w:left="0" w:leftChars="0" w:firstLine="420" w:firstLineChars="200"/>
        <w:outlineLvl w:val="9"/>
      </w:pPr>
      <w:r>
        <w:drawing>
          <wp:inline distT="0" distB="0" distL="114300" distR="114300">
            <wp:extent cx="3409950" cy="828675"/>
            <wp:effectExtent l="0" t="0" r="0" b="9525"/>
            <wp:docPr id="8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E008C">
      <w:pPr>
        <w:numPr>
          <w:ilvl w:val="0"/>
          <w:numId w:val="0"/>
        </w:numPr>
        <w:ind w:left="0" w:leftChars="0" w:firstLine="420" w:firstLineChars="200"/>
        <w:outlineLvl w:val="9"/>
        <w:rPr>
          <w:rFonts w:hint="eastAsia"/>
          <w:lang w:val="en-US" w:eastAsia="zh-CN"/>
        </w:rPr>
      </w:pPr>
    </w:p>
    <w:p w14:paraId="1DCC8877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第二步输入关键词。点击“关键词”文本框，文本框进入输入状态，如图1所示。输入关键词完成设定（多个关键词以分号；分隔），如图2所示。点击“关联主题”按钮</w:t>
      </w:r>
      <w:r>
        <w:drawing>
          <wp:inline distT="0" distB="0" distL="114300" distR="114300">
            <wp:extent cx="295275" cy="257175"/>
            <wp:effectExtent l="0" t="0" r="9525" b="9525"/>
            <wp:docPr id="8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3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可打开关键词推荐窗口，如图3所示，窗口内列出八个关联度最高的关键词，用户可以通过点击进行选择，点击后关键词自动填入“关键词”文本框。</w:t>
      </w:r>
    </w:p>
    <w:p w14:paraId="241DE1D2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图1：关键词文本框</w:t>
      </w:r>
    </w:p>
    <w:p w14:paraId="3B2A524C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3467100" cy="800100"/>
            <wp:effectExtent l="0" t="0" r="0" b="0"/>
            <wp:docPr id="8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2116B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图2：关键词设定完成</w:t>
      </w:r>
    </w:p>
    <w:p w14:paraId="12D3C63A">
      <w:pPr>
        <w:numPr>
          <w:ilvl w:val="0"/>
          <w:numId w:val="0"/>
        </w:numPr>
        <w:ind w:left="0" w:leftChars="0" w:firstLine="420" w:firstLineChars="200"/>
        <w:outlineLvl w:val="9"/>
      </w:pPr>
    </w:p>
    <w:p w14:paraId="0D8E99AE">
      <w:pPr>
        <w:numPr>
          <w:ilvl w:val="0"/>
          <w:numId w:val="0"/>
        </w:numPr>
        <w:ind w:left="0" w:leftChars="0" w:firstLine="420" w:firstLineChars="200"/>
        <w:outlineLvl w:val="9"/>
      </w:pPr>
      <w:r>
        <w:drawing>
          <wp:inline distT="0" distB="0" distL="114300" distR="114300">
            <wp:extent cx="3495675" cy="704850"/>
            <wp:effectExtent l="0" t="0" r="9525" b="0"/>
            <wp:docPr id="9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37"/>
                    <pic:cNvPicPr>
                      <a:picLocks noChangeAspect="1"/>
                    </pic:cNvPicPr>
                  </pic:nvPicPr>
                  <pic:blipFill>
                    <a:blip r:embed="rId39"/>
                    <a:srcRect b="69672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9E178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图3：关键词推荐窗口</w:t>
      </w:r>
    </w:p>
    <w:p w14:paraId="601056FD">
      <w:pPr>
        <w:numPr>
          <w:ilvl w:val="0"/>
          <w:numId w:val="0"/>
        </w:numPr>
        <w:ind w:left="0" w:leftChars="0" w:firstLine="420" w:firstLineChars="200"/>
        <w:outlineLvl w:val="9"/>
      </w:pPr>
    </w:p>
    <w:p w14:paraId="461B526B">
      <w:pPr>
        <w:numPr>
          <w:ilvl w:val="0"/>
          <w:numId w:val="0"/>
        </w:numPr>
        <w:ind w:left="0" w:leftChars="0" w:firstLine="420" w:firstLineChars="200"/>
        <w:outlineLvl w:val="9"/>
      </w:pPr>
      <w:r>
        <w:drawing>
          <wp:inline distT="0" distB="0" distL="114300" distR="114300">
            <wp:extent cx="3495675" cy="1619250"/>
            <wp:effectExtent l="0" t="0" r="9525" b="0"/>
            <wp:docPr id="9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rcRect t="30328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CBA51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第四步输入标题。点击“标题”文本框，使文本框进入输入状态，如图1所示。输入标题完成设定，如图2所示。点击“标题推荐”按钮</w:t>
      </w:r>
      <w:r>
        <w:drawing>
          <wp:inline distT="0" distB="0" distL="114300" distR="114300">
            <wp:extent cx="1066800" cy="419100"/>
            <wp:effectExtent l="0" t="0" r="0" b="0"/>
            <wp:docPr id="9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3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可以让系统辅助选题，在右侧窗口内生成出10个标题，用户可以通过点击进行选择，点击后关键词自动填入“标题”文本框，如图3所示。</w:t>
      </w:r>
    </w:p>
    <w:p w14:paraId="0A062004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图1：标题文本框</w:t>
      </w:r>
    </w:p>
    <w:p w14:paraId="27B467F0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3419475" cy="800100"/>
            <wp:effectExtent l="0" t="0" r="9525" b="0"/>
            <wp:docPr id="96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3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67A24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图2：标题设定完成</w:t>
      </w:r>
    </w:p>
    <w:p w14:paraId="66C7004C">
      <w:pPr>
        <w:numPr>
          <w:ilvl w:val="0"/>
          <w:numId w:val="0"/>
        </w:numPr>
        <w:ind w:left="0" w:leftChars="0" w:firstLine="420" w:firstLineChars="200"/>
        <w:outlineLvl w:val="9"/>
      </w:pPr>
    </w:p>
    <w:p w14:paraId="077F71B0">
      <w:pPr>
        <w:numPr>
          <w:ilvl w:val="0"/>
          <w:numId w:val="0"/>
        </w:numPr>
        <w:ind w:left="0" w:leftChars="0" w:firstLine="420" w:firstLineChars="200"/>
        <w:outlineLvl w:val="9"/>
      </w:pPr>
      <w:r>
        <w:drawing>
          <wp:inline distT="0" distB="0" distL="114300" distR="114300">
            <wp:extent cx="3467100" cy="714375"/>
            <wp:effectExtent l="0" t="0" r="0" b="9525"/>
            <wp:docPr id="9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4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6933F">
      <w:pPr>
        <w:numPr>
          <w:ilvl w:val="0"/>
          <w:numId w:val="0"/>
        </w:numPr>
        <w:ind w:left="0" w:leftChars="0" w:firstLine="420" w:firstLineChars="20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图3：标题推荐</w:t>
      </w:r>
    </w:p>
    <w:p w14:paraId="2CB79BFE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346700" cy="3091180"/>
            <wp:effectExtent l="0" t="0" r="6350" b="13970"/>
            <wp:docPr id="9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4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6B17A">
      <w:pPr>
        <w:numPr>
          <w:ilvl w:val="0"/>
          <w:numId w:val="0"/>
        </w:numPr>
        <w:outlineLvl w:val="9"/>
        <w:rPr>
          <w:rFonts w:hint="eastAsia"/>
          <w:lang w:val="en-US" w:eastAsia="zh-CN"/>
        </w:rPr>
      </w:pPr>
    </w:p>
    <w:p w14:paraId="6C1AD559">
      <w:pPr>
        <w:numPr>
          <w:ilvl w:val="0"/>
          <w:numId w:val="0"/>
        </w:numPr>
        <w:ind w:left="0" w:leftChars="0" w:firstLine="420" w:firstLineChars="20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第五步完成“标题推荐”。点击“下一步》”按钮</w:t>
      </w:r>
      <w:r>
        <w:drawing>
          <wp:inline distT="0" distB="0" distL="114300" distR="114300">
            <wp:extent cx="1085850" cy="485775"/>
            <wp:effectExtent l="0" t="0" r="0" b="9525"/>
            <wp:docPr id="11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4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，进入下一阶段“大纲编写”操作及界面参考“(2)阶段二大纲编写”。</w:t>
      </w:r>
    </w:p>
    <w:p w14:paraId="48EE0CC4">
      <w:pPr>
        <w:numPr>
          <w:ilvl w:val="0"/>
          <w:numId w:val="0"/>
        </w:numPr>
        <w:ind w:left="420" w:leftChars="0"/>
        <w:outlineLvl w:val="9"/>
        <w:rPr>
          <w:rFonts w:hint="eastAsia" w:ascii="微软雅黑" w:hAnsi="微软雅黑" w:eastAsia="微软雅黑" w:cs="微软雅黑"/>
          <w:b/>
          <w:bCs/>
          <w:lang w:val="en-US" w:eastAsia="zh-CN"/>
        </w:rPr>
      </w:pPr>
    </w:p>
    <w:p w14:paraId="2CA61B5C">
      <w:pPr>
        <w:numPr>
          <w:ilvl w:val="1"/>
          <w:numId w:val="3"/>
        </w:numPr>
        <w:ind w:left="840" w:leftChars="0" w:hanging="420" w:firstLineChars="0"/>
        <w:outlineLvl w:val="2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阶段二大纲编写</w:t>
      </w:r>
    </w:p>
    <w:p w14:paraId="618768BB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第一步选择生成大纲层级。点击“大纲分级”下拉框，弹出大纲层级选项，可以选择“一级标题”、“二级标题”，如图1所示。输入选题方向(字数限制100个)，如图2所示。</w:t>
      </w:r>
    </w:p>
    <w:p w14:paraId="43378663">
      <w:pPr>
        <w:numPr>
          <w:ilvl w:val="0"/>
          <w:numId w:val="0"/>
        </w:numPr>
        <w:ind w:left="0" w:leftChars="0" w:firstLine="420" w:firstLineChars="20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图1：大纲分级下拉框</w:t>
      </w:r>
    </w:p>
    <w:p w14:paraId="203B94FD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2143125" cy="1238250"/>
            <wp:effectExtent l="0" t="0" r="9525" b="0"/>
            <wp:docPr id="113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4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A993C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图2：大纲分级设定完成</w:t>
      </w:r>
    </w:p>
    <w:p w14:paraId="78F6D53C">
      <w:pPr>
        <w:numPr>
          <w:ilvl w:val="0"/>
          <w:numId w:val="0"/>
        </w:numPr>
        <w:ind w:left="0" w:leftChars="0" w:firstLine="420" w:firstLineChars="200"/>
        <w:outlineLvl w:val="9"/>
      </w:pPr>
      <w:r>
        <w:drawing>
          <wp:inline distT="0" distB="0" distL="114300" distR="114300">
            <wp:extent cx="2019300" cy="390525"/>
            <wp:effectExtent l="0" t="0" r="0" b="9525"/>
            <wp:docPr id="114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4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4DE6D">
      <w:pPr>
        <w:numPr>
          <w:ilvl w:val="0"/>
          <w:numId w:val="0"/>
        </w:numPr>
        <w:ind w:left="0" w:leftChars="0" w:firstLine="420" w:firstLineChars="200"/>
        <w:outlineLvl w:val="9"/>
        <w:rPr>
          <w:rFonts w:hint="eastAsia"/>
          <w:lang w:val="en-US" w:eastAsia="zh-CN"/>
        </w:rPr>
      </w:pPr>
    </w:p>
    <w:p w14:paraId="0E10FE05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第二步输入描述。点击“描述”文本框，文本框进入输入状态，如图1所示。输入关键词完成设定，如图2所示（描述可以优化AI生成效果，描述的内容可以填写希望大纲中包含的内容或章节名称。）。</w:t>
      </w:r>
    </w:p>
    <w:p w14:paraId="5D3060E1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图1：关键词文本框</w:t>
      </w:r>
    </w:p>
    <w:p w14:paraId="1DF51333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3514725" cy="1571625"/>
            <wp:effectExtent l="0" t="0" r="9525" b="9525"/>
            <wp:docPr id="115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4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EB1CE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图2：关键词设定完成</w:t>
      </w:r>
    </w:p>
    <w:p w14:paraId="6F9A5B17">
      <w:pPr>
        <w:numPr>
          <w:ilvl w:val="0"/>
          <w:numId w:val="0"/>
        </w:numPr>
        <w:ind w:left="0" w:leftChars="0" w:firstLine="420" w:firstLineChars="200"/>
        <w:outlineLvl w:val="9"/>
      </w:pPr>
    </w:p>
    <w:p w14:paraId="57E72FFD">
      <w:pPr>
        <w:numPr>
          <w:ilvl w:val="0"/>
          <w:numId w:val="0"/>
        </w:numPr>
        <w:ind w:left="0" w:leftChars="0" w:firstLine="420" w:firstLineChars="200"/>
        <w:outlineLvl w:val="9"/>
      </w:pPr>
      <w:r>
        <w:drawing>
          <wp:inline distT="0" distB="0" distL="114300" distR="114300">
            <wp:extent cx="3486150" cy="1581150"/>
            <wp:effectExtent l="0" t="0" r="0" b="0"/>
            <wp:docPr id="116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4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39C8C">
      <w:pPr>
        <w:numPr>
          <w:ilvl w:val="0"/>
          <w:numId w:val="0"/>
        </w:numPr>
        <w:outlineLvl w:val="9"/>
        <w:rPr>
          <w:rFonts w:hint="eastAsia"/>
          <w:lang w:val="en-US" w:eastAsia="zh-CN"/>
        </w:rPr>
      </w:pPr>
    </w:p>
    <w:p w14:paraId="3B3B5F83">
      <w:pPr>
        <w:numPr>
          <w:ilvl w:val="0"/>
          <w:numId w:val="0"/>
        </w:numPr>
        <w:ind w:left="0" w:leftChars="0" w:firstLine="420" w:firstLineChars="20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第五步生成大纲。点击“生成大纲”按钮</w:t>
      </w:r>
      <w:r>
        <w:drawing>
          <wp:inline distT="0" distB="0" distL="114300" distR="114300">
            <wp:extent cx="1104900" cy="504825"/>
            <wp:effectExtent l="0" t="0" r="0" b="9525"/>
            <wp:docPr id="117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4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，右侧按要求生成和输出大纲文本，如图1所示。</w:t>
      </w:r>
    </w:p>
    <w:p w14:paraId="146966FE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图1：生成的大纲内容</w:t>
      </w:r>
    </w:p>
    <w:p w14:paraId="03DD643B">
      <w:pPr>
        <w:numPr>
          <w:ilvl w:val="0"/>
          <w:numId w:val="0"/>
        </w:numPr>
        <w:ind w:left="420" w:leftChars="0"/>
        <w:outlineLvl w:val="9"/>
      </w:pPr>
      <w:r>
        <w:drawing>
          <wp:inline distT="0" distB="0" distL="114300" distR="114300">
            <wp:extent cx="6179820" cy="4027170"/>
            <wp:effectExtent l="0" t="0" r="11430" b="11430"/>
            <wp:docPr id="118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4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402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0068D">
      <w:pPr>
        <w:numPr>
          <w:ilvl w:val="0"/>
          <w:numId w:val="0"/>
        </w:numPr>
        <w:ind w:left="0" w:leftChars="0" w:firstLine="420" w:firstLineChars="20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点击“《上一步”</w:t>
      </w:r>
      <w:r>
        <w:drawing>
          <wp:inline distT="0" distB="0" distL="114300" distR="114300">
            <wp:extent cx="1171575" cy="419100"/>
            <wp:effectExtent l="0" t="0" r="9525" b="0"/>
            <wp:docPr id="12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5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按钮可回到上一阶段“标题推荐”，点击“下一步》”按钮</w:t>
      </w:r>
      <w:r>
        <w:drawing>
          <wp:inline distT="0" distB="0" distL="114300" distR="114300">
            <wp:extent cx="1085850" cy="485775"/>
            <wp:effectExtent l="0" t="0" r="0" b="9525"/>
            <wp:docPr id="11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4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可以进入下一阶段“内容创作”。点击“下一步》”进入内容创作，后续操作见阶段三。</w:t>
      </w:r>
    </w:p>
    <w:p w14:paraId="0F1059FC">
      <w:pPr>
        <w:numPr>
          <w:ilvl w:val="0"/>
          <w:numId w:val="0"/>
        </w:numPr>
        <w:ind w:left="420" w:leftChars="0"/>
        <w:outlineLvl w:val="9"/>
        <w:rPr>
          <w:rFonts w:hint="eastAsia"/>
          <w:lang w:val="en-US" w:eastAsia="zh-CN"/>
        </w:rPr>
      </w:pPr>
    </w:p>
    <w:p w14:paraId="275C2725">
      <w:pPr>
        <w:numPr>
          <w:ilvl w:val="1"/>
          <w:numId w:val="3"/>
        </w:numPr>
        <w:ind w:left="840" w:leftChars="0" w:hanging="420" w:firstLineChars="0"/>
        <w:outlineLvl w:val="2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阶段三内容创作</w:t>
      </w:r>
    </w:p>
    <w:p w14:paraId="6AABA450">
      <w:pPr>
        <w:numPr>
          <w:ilvl w:val="0"/>
          <w:numId w:val="0"/>
        </w:num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进入内容创作会自动生成简单的背景介绍，不会进行全文的自动生成（科研诚信）。用户在此阶段内可以进行段落推荐、上传已有文本、编辑参考文献和导出。</w:t>
      </w:r>
    </w:p>
    <w:p w14:paraId="42B7DDFD">
      <w:pPr>
        <w:numPr>
          <w:ilvl w:val="0"/>
          <w:numId w:val="0"/>
        </w:num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选中生成的大纲，出现</w:t>
      </w:r>
      <w:r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  <w:t>”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推荐段落</w:t>
      </w:r>
      <w:r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  <w:t>”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按钮，如图1所示。点击“推荐段落”按钮页面左侧出现段落列表，如图2所示。用户可以通过点击“应用”按钮</w:t>
      </w:r>
      <w:r>
        <w:drawing>
          <wp:inline distT="0" distB="0" distL="114300" distR="114300">
            <wp:extent cx="571500" cy="238125"/>
            <wp:effectExtent l="0" t="0" r="0" b="9525"/>
            <wp:docPr id="12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5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或“复制”按钮</w:t>
      </w:r>
      <w:r>
        <w:drawing>
          <wp:inline distT="0" distB="0" distL="114300" distR="114300">
            <wp:extent cx="590550" cy="228600"/>
            <wp:effectExtent l="0" t="0" r="0" b="0"/>
            <wp:docPr id="12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5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进行论文编辑。</w:t>
      </w:r>
    </w:p>
    <w:p w14:paraId="00E503C2">
      <w:pPr>
        <w:numPr>
          <w:ilvl w:val="0"/>
          <w:numId w:val="0"/>
        </w:num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点击</w:t>
      </w:r>
      <w: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  <w:t>上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“传已有文本”按钮</w:t>
      </w:r>
      <w:r>
        <w:drawing>
          <wp:inline distT="0" distB="0" distL="114300" distR="114300">
            <wp:extent cx="1085850" cy="295275"/>
            <wp:effectExtent l="0" t="0" r="0" b="9525"/>
            <wp:docPr id="12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5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，可上传已编写好的论文（docx格式）（此功能会替换之前生成的正文的全部内容，使用时请注意），上传对话框如图3所示。</w:t>
      </w:r>
    </w:p>
    <w:p w14:paraId="49C72920">
      <w:pPr>
        <w:numPr>
          <w:ilvl w:val="0"/>
          <w:numId w:val="0"/>
        </w:numPr>
        <w:ind w:left="420" w:leftChars="0" w:firstLine="420" w:firstLineChars="0"/>
        <w:outlineLvl w:val="9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点击页面底部右侧“编辑”按钮</w:t>
      </w:r>
      <w:r>
        <w:drawing>
          <wp:inline distT="0" distB="0" distL="114300" distR="114300">
            <wp:extent cx="581025" cy="238125"/>
            <wp:effectExtent l="0" t="0" r="9525" b="9525"/>
            <wp:docPr id="12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5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，进入参考文献编辑状态，如图4所示。</w:t>
      </w:r>
    </w:p>
    <w:p w14:paraId="7E582034">
      <w:pPr>
        <w:numPr>
          <w:ilvl w:val="0"/>
          <w:numId w:val="0"/>
        </w:num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图1：段落推荐</w:t>
      </w:r>
    </w:p>
    <w:p w14:paraId="5B1F69DF">
      <w:pPr>
        <w:numPr>
          <w:ilvl w:val="0"/>
          <w:numId w:val="0"/>
        </w:num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drawing>
          <wp:inline distT="0" distB="0" distL="114300" distR="114300">
            <wp:extent cx="3762375" cy="923925"/>
            <wp:effectExtent l="0" t="0" r="9525" b="9525"/>
            <wp:docPr id="12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5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6454C">
      <w:pPr>
        <w:numPr>
          <w:ilvl w:val="0"/>
          <w:numId w:val="0"/>
        </w:num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图2：推荐段落列表</w:t>
      </w:r>
    </w:p>
    <w:p w14:paraId="18BF7BE9">
      <w:pPr>
        <w:numPr>
          <w:ilvl w:val="0"/>
          <w:numId w:val="0"/>
        </w:num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drawing>
          <wp:inline distT="0" distB="0" distL="114300" distR="114300">
            <wp:extent cx="3505200" cy="6153150"/>
            <wp:effectExtent l="0" t="0" r="0" b="0"/>
            <wp:docPr id="12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5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059F2">
      <w:pPr>
        <w:numPr>
          <w:ilvl w:val="0"/>
          <w:numId w:val="0"/>
        </w:num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图3：上传已有文本对话框</w:t>
      </w:r>
    </w:p>
    <w:p w14:paraId="477B125F">
      <w:pPr>
        <w:numPr>
          <w:ilvl w:val="0"/>
          <w:numId w:val="0"/>
        </w:numPr>
        <w:ind w:left="420" w:leftChars="0" w:firstLine="420" w:firstLineChars="0"/>
        <w:outlineLvl w:val="9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  <w:r>
        <w:drawing>
          <wp:inline distT="0" distB="0" distL="114300" distR="114300">
            <wp:extent cx="6184900" cy="3900170"/>
            <wp:effectExtent l="0" t="0" r="6350" b="5080"/>
            <wp:docPr id="12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5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90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AF99D">
      <w:pPr>
        <w:numPr>
          <w:ilvl w:val="0"/>
          <w:numId w:val="0"/>
        </w:num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图4：参考文献编辑</w:t>
      </w:r>
    </w:p>
    <w:p w14:paraId="36FA0D45">
      <w:pPr>
        <w:numPr>
          <w:ilvl w:val="0"/>
          <w:numId w:val="0"/>
        </w:numPr>
        <w:ind w:left="420" w:leftChars="0" w:firstLine="420" w:firstLineChars="0"/>
        <w:outlineLvl w:val="9"/>
      </w:pPr>
      <w:r>
        <w:drawing>
          <wp:inline distT="0" distB="0" distL="114300" distR="114300">
            <wp:extent cx="6182995" cy="842010"/>
            <wp:effectExtent l="0" t="0" r="8255" b="15240"/>
            <wp:docPr id="12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5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F9388">
      <w:pPr>
        <w:numPr>
          <w:ilvl w:val="0"/>
          <w:numId w:val="0"/>
        </w:numPr>
        <w:ind w:left="420" w:leftChars="0" w:firstLine="420" w:firstLineChars="0"/>
        <w:outlineLvl w:val="9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点击“下一步》”</w:t>
      </w:r>
      <w:r>
        <w:drawing>
          <wp:inline distT="0" distB="0" distL="114300" distR="114300">
            <wp:extent cx="1162050" cy="457200"/>
            <wp:effectExtent l="0" t="0" r="0" b="0"/>
            <wp:docPr id="12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59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进入内容创作，后续操作见阶段四。</w:t>
      </w:r>
    </w:p>
    <w:p w14:paraId="09C89693">
      <w:pPr>
        <w:numPr>
          <w:ilvl w:val="1"/>
          <w:numId w:val="3"/>
        </w:numPr>
        <w:ind w:left="840" w:leftChars="0" w:hanging="420" w:firstLineChars="0"/>
        <w:outlineLvl w:val="2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阶段四文本润色</w:t>
      </w:r>
    </w:p>
    <w:p w14:paraId="06D8AE63">
      <w:pPr>
        <w:numPr>
          <w:ilvl w:val="0"/>
          <w:numId w:val="0"/>
        </w:num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“文本润色”部份可进行“全文润色”、“全文校正”、“全文检查”、“全文翻译”等四个操作。</w:t>
      </w:r>
    </w:p>
    <w:p w14:paraId="3A2BA1D3">
      <w:pPr>
        <w:numPr>
          <w:ilvl w:val="0"/>
          <w:numId w:val="0"/>
        </w:numPr>
        <w:ind w:left="420" w:leftChars="0" w:firstLine="420" w:firstLineChars="0"/>
        <w:outlineLvl w:val="9"/>
        <w:rPr>
          <w:rFonts w:hint="eastAsia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进入文本润色阶段后，默认打开并进行“全文润色”，如图1所示。生成文本完毕后，可以“替换到右侧正文”</w:t>
      </w:r>
      <w:r>
        <w:drawing>
          <wp:inline distT="0" distB="0" distL="114300" distR="114300">
            <wp:extent cx="1419225" cy="342900"/>
            <wp:effectExtent l="0" t="0" r="9525" b="0"/>
            <wp:docPr id="13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6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或对结果不满意进行“重新润色”</w:t>
      </w:r>
      <w:r>
        <w:drawing>
          <wp:inline distT="0" distB="0" distL="114300" distR="114300">
            <wp:extent cx="1019175" cy="304800"/>
            <wp:effectExtent l="0" t="0" r="9525" b="0"/>
            <wp:docPr id="13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62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。</w:t>
      </w:r>
    </w:p>
    <w:p w14:paraId="46DF02F8">
      <w:pPr>
        <w:numPr>
          <w:ilvl w:val="0"/>
          <w:numId w:val="0"/>
        </w:numPr>
        <w:ind w:left="420" w:leftChars="0" w:firstLine="420" w:firstLineChars="0"/>
        <w:outlineLvl w:val="9"/>
        <w:rPr>
          <w:rFonts w:hint="eastAsia"/>
          <w:lang w:val="en-US" w:eastAsia="zh-CN"/>
        </w:rPr>
      </w:pPr>
    </w:p>
    <w:p w14:paraId="10C3CC99">
      <w:pPr>
        <w:numPr>
          <w:ilvl w:val="0"/>
          <w:numId w:val="0"/>
        </w:num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点击“全文校正”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drawing>
          <wp:inline distT="0" distB="0" distL="114300" distR="114300">
            <wp:extent cx="876300" cy="400050"/>
            <wp:effectExtent l="0" t="0" r="0" b="0"/>
            <wp:docPr id="13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6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后开始进行校正结果输出，如图2所示。校正结果可以“替换到右侧正文”或“重新校正”。</w:t>
      </w:r>
    </w:p>
    <w:p w14:paraId="65B83270">
      <w:pPr>
        <w:numPr>
          <w:ilvl w:val="0"/>
          <w:numId w:val="0"/>
        </w:numPr>
        <w:ind w:left="630" w:leftChars="300" w:firstLine="210" w:firstLineChars="100"/>
        <w:outlineLvl w:val="9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点击“全文检查”</w:t>
      </w:r>
      <w:r>
        <w:drawing>
          <wp:inline distT="0" distB="0" distL="114300" distR="114300">
            <wp:extent cx="933450" cy="371475"/>
            <wp:effectExtent l="0" t="0" r="0" b="9525"/>
            <wp:docPr id="140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67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后开始对文本进行检查，如图3所示。如果对检查结果不满可以点击“重新检查”。</w:t>
      </w:r>
    </w:p>
    <w:p w14:paraId="35E7AF06">
      <w:pPr>
        <w:numPr>
          <w:ilvl w:val="0"/>
          <w:numId w:val="0"/>
        </w:numPr>
        <w:ind w:left="420" w:leftChars="0" w:firstLine="420" w:firstLineChars="0"/>
        <w:outlineLvl w:val="9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点击“全文翻译”</w:t>
      </w:r>
      <w:r>
        <w:drawing>
          <wp:inline distT="0" distB="0" distL="114300" distR="114300">
            <wp:extent cx="904875" cy="371475"/>
            <wp:effectExtent l="0" t="0" r="9525" b="9525"/>
            <wp:docPr id="141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6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后开始输出翻译结果，如图4所示。翻译结果可以“替换到右侧正文”或“重新翻译”。</w:t>
      </w:r>
    </w:p>
    <w:p w14:paraId="52B92099">
      <w:pPr>
        <w:numPr>
          <w:ilvl w:val="0"/>
          <w:numId w:val="0"/>
        </w:num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图1：全文润色</w:t>
      </w:r>
    </w:p>
    <w:p w14:paraId="75A4CCE5">
      <w:pPr>
        <w:numPr>
          <w:ilvl w:val="0"/>
          <w:numId w:val="0"/>
        </w:numPr>
        <w:ind w:left="420" w:leftChars="0" w:firstLine="420" w:firstLineChars="0"/>
        <w:outlineLvl w:val="9"/>
      </w:pPr>
      <w:r>
        <w:drawing>
          <wp:inline distT="0" distB="0" distL="114300" distR="114300">
            <wp:extent cx="3390900" cy="6438900"/>
            <wp:effectExtent l="0" t="0" r="0" b="0"/>
            <wp:docPr id="13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60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879A5">
      <w:pPr>
        <w:numPr>
          <w:ilvl w:val="0"/>
          <w:numId w:val="0"/>
        </w:numPr>
        <w:ind w:left="420" w:leftChars="0" w:firstLine="420" w:firstLineChars="0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图2：全文校正</w:t>
      </w:r>
    </w:p>
    <w:p w14:paraId="25D00A88">
      <w:pPr>
        <w:numPr>
          <w:ilvl w:val="0"/>
          <w:numId w:val="0"/>
        </w:numPr>
        <w:ind w:left="420" w:leftChars="0" w:firstLine="420" w:firstLineChars="0"/>
        <w:outlineLvl w:val="9"/>
      </w:pPr>
      <w:r>
        <w:drawing>
          <wp:inline distT="0" distB="0" distL="114300" distR="114300">
            <wp:extent cx="3457575" cy="6457950"/>
            <wp:effectExtent l="0" t="0" r="9525" b="0"/>
            <wp:docPr id="135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64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E7763">
      <w:pPr>
        <w:numPr>
          <w:ilvl w:val="0"/>
          <w:numId w:val="0"/>
        </w:numPr>
        <w:ind w:left="420" w:leftChars="0" w:firstLine="420" w:firstLineChars="0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图3：全文检查</w:t>
      </w:r>
    </w:p>
    <w:p w14:paraId="3D2436DF">
      <w:pPr>
        <w:numPr>
          <w:ilvl w:val="0"/>
          <w:numId w:val="0"/>
        </w:numPr>
        <w:ind w:left="420" w:leftChars="0" w:firstLine="420" w:firstLineChars="0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3552825" cy="6543675"/>
            <wp:effectExtent l="0" t="0" r="9525" b="9525"/>
            <wp:docPr id="136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65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62D06">
      <w:pPr>
        <w:numPr>
          <w:ilvl w:val="0"/>
          <w:numId w:val="0"/>
        </w:numPr>
        <w:ind w:left="420" w:leftChars="0" w:firstLine="420" w:firstLineChars="0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图4：全文翻译</w:t>
      </w:r>
    </w:p>
    <w:p w14:paraId="706F0ABC">
      <w:pPr>
        <w:numPr>
          <w:ilvl w:val="0"/>
          <w:numId w:val="0"/>
        </w:numPr>
        <w:ind w:left="420" w:leftChars="0" w:firstLine="420" w:firstLineChars="0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3543300" cy="6562725"/>
            <wp:effectExtent l="0" t="0" r="0" b="9525"/>
            <wp:docPr id="137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6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1AE53">
      <w:pPr>
        <w:numPr>
          <w:ilvl w:val="0"/>
          <w:numId w:val="0"/>
        </w:numPr>
        <w:ind w:left="420" w:leftChars="0" w:firstLine="420" w:firstLineChars="0"/>
        <w:outlineLvl w:val="9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点击“下一步》”</w:t>
      </w:r>
      <w:r>
        <w:drawing>
          <wp:inline distT="0" distB="0" distL="114300" distR="114300">
            <wp:extent cx="1162050" cy="457200"/>
            <wp:effectExtent l="0" t="0" r="0" b="0"/>
            <wp:docPr id="142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59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进入参考文献生成，后续操作见阶段五。</w:t>
      </w:r>
    </w:p>
    <w:p w14:paraId="41E976EE">
      <w:pPr>
        <w:numPr>
          <w:ilvl w:val="0"/>
          <w:numId w:val="0"/>
        </w:numPr>
        <w:ind w:left="420" w:leftChars="0"/>
        <w:outlineLvl w:val="9"/>
        <w:rPr>
          <w:rFonts w:hint="eastAsia" w:ascii="微软雅黑" w:hAnsi="微软雅黑" w:eastAsia="微软雅黑" w:cs="微软雅黑"/>
          <w:b/>
          <w:bCs/>
          <w:lang w:val="en-US" w:eastAsia="zh-CN"/>
        </w:rPr>
      </w:pPr>
    </w:p>
    <w:p w14:paraId="4449C039">
      <w:pPr>
        <w:numPr>
          <w:ilvl w:val="1"/>
          <w:numId w:val="3"/>
        </w:numPr>
        <w:ind w:left="840" w:leftChars="0" w:hanging="420" w:firstLineChars="0"/>
        <w:outlineLvl w:val="2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阶段五参考文献生成</w:t>
      </w:r>
    </w:p>
    <w:p w14:paraId="798B6047">
      <w:pPr>
        <w:numPr>
          <w:ilvl w:val="0"/>
          <w:numId w:val="0"/>
        </w:num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进入“参考文献生成”部份页面左侧出现参考文献列点，如图1所示，可以点击“引用”按钮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drawing>
          <wp:inline distT="0" distB="0" distL="114300" distR="114300">
            <wp:extent cx="590550" cy="247650"/>
            <wp:effectExtent l="0" t="0" r="0" b="0"/>
            <wp:docPr id="143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69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进行引用操作。引用后自动填写到页面右侧底部“参考文献”列表，如图2所示。</w:t>
      </w:r>
    </w:p>
    <w:p w14:paraId="5A92D167">
      <w:pPr>
        <w:numPr>
          <w:ilvl w:val="0"/>
          <w:numId w:val="0"/>
        </w:num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图1：参考文献推荐列表</w:t>
      </w:r>
    </w:p>
    <w:p w14:paraId="66EEBD89">
      <w:pPr>
        <w:numPr>
          <w:ilvl w:val="0"/>
          <w:numId w:val="0"/>
        </w:num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drawing>
          <wp:inline distT="0" distB="0" distL="114300" distR="114300">
            <wp:extent cx="3571875" cy="6381750"/>
            <wp:effectExtent l="0" t="0" r="9525" b="0"/>
            <wp:docPr id="144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70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753C2">
      <w:pPr>
        <w:numPr>
          <w:ilvl w:val="0"/>
          <w:numId w:val="0"/>
        </w:numPr>
        <w:ind w:left="420" w:leftChars="0" w:firstLine="420" w:firstLineChars="0"/>
        <w:outlineLvl w:val="9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图2：参考文献引用列表</w:t>
      </w:r>
    </w:p>
    <w:p w14:paraId="0790AD23">
      <w:pPr>
        <w:numPr>
          <w:ilvl w:val="0"/>
          <w:numId w:val="0"/>
        </w:numPr>
        <w:ind w:left="420" w:leftChars="0"/>
        <w:outlineLvl w:val="9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drawing>
          <wp:inline distT="0" distB="0" distL="114300" distR="114300">
            <wp:extent cx="6181090" cy="971550"/>
            <wp:effectExtent l="0" t="0" r="10160" b="0"/>
            <wp:docPr id="145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71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657BD">
      <w:pPr>
        <w:numPr>
          <w:ilvl w:val="0"/>
          <w:numId w:val="0"/>
        </w:numPr>
        <w:ind w:left="0" w:leftChars="0" w:firstLine="420" w:firstLineChars="200"/>
        <w:outlineLvl w:val="9"/>
        <w:rPr>
          <w:rFonts w:hint="eastAsia" w:ascii="微软雅黑" w:hAnsi="微软雅黑" w:eastAsia="微软雅黑" w:cs="微软雅黑"/>
          <w:lang w:val="en-US" w:eastAsia="zh-CN"/>
        </w:rPr>
      </w:pPr>
    </w:p>
    <w:p w14:paraId="53BAA574">
      <w:pPr>
        <w:numPr>
          <w:ilvl w:val="0"/>
          <w:numId w:val="0"/>
        </w:numPr>
        <w:ind w:left="0" w:leftChars="0" w:firstLine="420" w:firstLineChars="20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“导出”功能。点击“导出”按钮</w:t>
      </w:r>
      <w:r>
        <w:drawing>
          <wp:inline distT="0" distB="0" distL="114300" distR="114300">
            <wp:extent cx="723900" cy="314325"/>
            <wp:effectExtent l="0" t="0" r="0" b="9525"/>
            <wp:docPr id="8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，弹出文件保存对话框，可以修改文件名称、存放位置等信息，支持word文档（docx格式），如图1所示。</w:t>
      </w:r>
    </w:p>
    <w:p w14:paraId="5893B439">
      <w:pPr>
        <w:numPr>
          <w:ilvl w:val="0"/>
          <w:numId w:val="0"/>
        </w:numPr>
        <w:ind w:left="0" w:leftChars="0" w:firstLine="420" w:firstLineChars="200"/>
        <w:outlineLvl w:val="9"/>
      </w:pPr>
      <w:r>
        <w:rPr>
          <w:rFonts w:hint="eastAsia" w:ascii="微软雅黑" w:hAnsi="微软雅黑" w:eastAsia="微软雅黑" w:cs="微软雅黑"/>
          <w:lang w:val="en-US" w:eastAsia="zh-CN"/>
        </w:rPr>
        <w:t>图1：导出对话框</w:t>
      </w:r>
    </w:p>
    <w:p w14:paraId="702B212F"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6014085" cy="3822700"/>
            <wp:effectExtent l="0" t="0" r="5715" b="6350"/>
            <wp:docPr id="8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rcRect l="1139" r="1663" b="1778"/>
                    <a:stretch>
                      <a:fillRect/>
                    </a:stretch>
                  </pic:blipFill>
                  <pic:spPr>
                    <a:xfrm>
                      <a:off x="0" y="0"/>
                      <a:ext cx="6014085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4C909">
      <w:pPr>
        <w:numPr>
          <w:ilvl w:val="0"/>
          <w:numId w:val="0"/>
        </w:numPr>
        <w:outlineLvl w:val="9"/>
        <w:rPr>
          <w:rFonts w:hint="eastAsia"/>
          <w:lang w:val="en-US" w:eastAsia="zh-CN"/>
        </w:rPr>
      </w:pPr>
    </w:p>
    <w:p w14:paraId="1EFFDE7B">
      <w:pPr>
        <w:numPr>
          <w:ilvl w:val="0"/>
          <w:numId w:val="3"/>
        </w:numPr>
        <w:outlineLvl w:val="1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学位论文</w:t>
      </w:r>
    </w:p>
    <w:p w14:paraId="38F1BF77">
      <w:pPr>
        <w:numPr>
          <w:ilvl w:val="0"/>
          <w:numId w:val="0"/>
        </w:numPr>
        <w:ind w:firstLine="420" w:firstLineChars="0"/>
        <w:outlineLvl w:val="9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学位论文写作功能与期刊论文一致，其操作与使用请参照上一节（三、1.期刊论文 ）。</w:t>
      </w:r>
    </w:p>
    <w:p w14:paraId="7A4C28C4">
      <w:pPr>
        <w:numPr>
          <w:ilvl w:val="0"/>
          <w:numId w:val="3"/>
        </w:numPr>
        <w:outlineLvl w:val="1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公文写作（即将上线）</w:t>
      </w:r>
    </w:p>
    <w:p w14:paraId="490C3462">
      <w:pPr>
        <w:numPr>
          <w:ilvl w:val="0"/>
          <w:numId w:val="3"/>
        </w:numPr>
        <w:outlineLvl w:val="1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工作总结（即将上线）</w:t>
      </w:r>
    </w:p>
    <w:p w14:paraId="2AFA287D">
      <w:pPr>
        <w:numPr>
          <w:ilvl w:val="0"/>
          <w:numId w:val="3"/>
        </w:numPr>
        <w:outlineLvl w:val="1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研究报告（即将上线）</w:t>
      </w:r>
    </w:p>
    <w:p w14:paraId="1237FA86">
      <w:p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br w:type="page"/>
      </w:r>
    </w:p>
    <w:p w14:paraId="223E4472">
      <w:pPr>
        <w:numPr>
          <w:ilvl w:val="0"/>
          <w:numId w:val="1"/>
        </w:numPr>
        <w:outlineLvl w:val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文本润色</w:t>
      </w:r>
    </w:p>
    <w:p w14:paraId="3FE9C971"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6178550" cy="2180590"/>
            <wp:effectExtent l="0" t="0" r="12700" b="10160"/>
            <wp:docPr id="150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7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663AA">
      <w:pPr>
        <w:numPr>
          <w:ilvl w:val="0"/>
          <w:numId w:val="0"/>
        </w:numPr>
        <w:ind w:firstLine="420" w:firstLineChars="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点击“文本润色”按钮，页面右侧生成润色结果，如图1所示。生成的结果可以</w:t>
      </w:r>
      <w:r>
        <w:drawing>
          <wp:inline distT="0" distB="0" distL="114300" distR="114300">
            <wp:extent cx="847725" cy="257175"/>
            <wp:effectExtent l="0" t="0" r="9525" b="9525"/>
            <wp:docPr id="147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73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或点击</w:t>
      </w:r>
      <w:r>
        <w:drawing>
          <wp:inline distT="0" distB="0" distL="114300" distR="114300">
            <wp:extent cx="771525" cy="257175"/>
            <wp:effectExtent l="0" t="0" r="9525" b="9525"/>
            <wp:docPr id="148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74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。</w:t>
      </w:r>
    </w:p>
    <w:p w14:paraId="13AAFBB1">
      <w:pPr>
        <w:numPr>
          <w:ilvl w:val="0"/>
          <w:numId w:val="0"/>
        </w:numPr>
        <w:ind w:firstLine="420" w:firstLineChars="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图1：文本润色结果</w:t>
      </w:r>
    </w:p>
    <w:p w14:paraId="28C815B5"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6177280" cy="2105660"/>
            <wp:effectExtent l="0" t="0" r="13970" b="8890"/>
            <wp:docPr id="149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75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D3AB3">
      <w:pPr>
        <w:rPr>
          <w:rFonts w:hint="eastAsia"/>
          <w:lang w:val="en-US" w:eastAsia="zh-CN"/>
        </w:rPr>
      </w:pPr>
      <w:r>
        <w:br w:type="page"/>
      </w:r>
    </w:p>
    <w:p w14:paraId="4097959C">
      <w:pPr>
        <w:numPr>
          <w:ilvl w:val="0"/>
          <w:numId w:val="1"/>
        </w:numPr>
        <w:outlineLvl w:val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AI百宝箱</w:t>
      </w:r>
    </w:p>
    <w:p w14:paraId="74DBB907">
      <w:pPr>
        <w:numPr>
          <w:ilvl w:val="0"/>
          <w:numId w:val="0"/>
        </w:numPr>
        <w:ind w:firstLine="420" w:firstLineChars="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AI百宝箱共有10个热点功能，包括标题推荐、创建大纲、篇章内容生成、智能校正、文本润色、内容合规检查、多语种翻译、投稿推荐、格式转换、内容排版等。</w:t>
      </w:r>
    </w:p>
    <w:p w14:paraId="033C3142">
      <w:pPr>
        <w:numPr>
          <w:ilvl w:val="0"/>
          <w:numId w:val="0"/>
        </w:numPr>
        <w:ind w:firstLine="420" w:firstLineChars="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6185535" cy="2395855"/>
            <wp:effectExtent l="0" t="0" r="5715" b="4445"/>
            <wp:docPr id="151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77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94EEB">
      <w:pPr>
        <w:numPr>
          <w:ilvl w:val="0"/>
          <w:numId w:val="4"/>
        </w:numPr>
        <w:outlineLvl w:val="1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标题推荐</w:t>
      </w:r>
    </w:p>
    <w:p w14:paraId="5B950443">
      <w:pPr>
        <w:numPr>
          <w:ilvl w:val="0"/>
          <w:numId w:val="0"/>
        </w:numPr>
        <w:ind w:firstLine="420" w:firstLineChars="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点击“标题推荐”按钮</w:t>
      </w:r>
      <w:r>
        <w:drawing>
          <wp:inline distT="0" distB="0" distL="114300" distR="114300">
            <wp:extent cx="628650" cy="752475"/>
            <wp:effectExtent l="0" t="0" r="0" b="9525"/>
            <wp:docPr id="163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84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，打开功能界面，输入选题方向和关键词后点击“标题生成”</w:t>
      </w:r>
      <w:r>
        <w:drawing>
          <wp:inline distT="0" distB="0" distL="114300" distR="114300">
            <wp:extent cx="1028700" cy="457200"/>
            <wp:effectExtent l="0" t="0" r="0" b="0"/>
            <wp:docPr id="156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82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按钮，页面右侧可生成10个推荐标题，如图1所示。对生成结果可以</w:t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885825" cy="247650"/>
            <wp:effectExtent l="0" t="0" r="9525" b="0"/>
            <wp:docPr id="153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79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或</w:t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933450" cy="266700"/>
            <wp:effectExtent l="0" t="0" r="0" b="0"/>
            <wp:docPr id="154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80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。</w:t>
      </w:r>
    </w:p>
    <w:p w14:paraId="3CFC0AB7">
      <w:pPr>
        <w:numPr>
          <w:ilvl w:val="0"/>
          <w:numId w:val="0"/>
        </w:numPr>
        <w:ind w:firstLine="420" w:firstLineChars="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图1 标题推荐</w:t>
      </w:r>
    </w:p>
    <w:p w14:paraId="5400D665">
      <w:pPr>
        <w:numPr>
          <w:ilvl w:val="0"/>
          <w:numId w:val="0"/>
        </w:numPr>
        <w:ind w:firstLine="420" w:firstLineChars="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6187440" cy="2260600"/>
            <wp:effectExtent l="0" t="0" r="3810" b="6350"/>
            <wp:docPr id="155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81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6EF79">
      <w:pPr>
        <w:numPr>
          <w:ilvl w:val="0"/>
          <w:numId w:val="4"/>
        </w:numPr>
        <w:outlineLvl w:val="1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创建大纲</w:t>
      </w:r>
    </w:p>
    <w:p w14:paraId="61626BA7">
      <w:pPr>
        <w:numPr>
          <w:ilvl w:val="0"/>
          <w:numId w:val="0"/>
        </w:numPr>
        <w:ind w:firstLine="420" w:firstLineChars="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点击“创建大纲”按钮</w:t>
      </w:r>
      <w:r>
        <w:drawing>
          <wp:inline distT="0" distB="0" distL="114300" distR="114300">
            <wp:extent cx="685800" cy="771525"/>
            <wp:effectExtent l="0" t="0" r="0" b="9525"/>
            <wp:docPr id="162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83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，可打开功能界面，选择大纲分级、输入论文标题和关键词后点击“生成大纲”按钮</w:t>
      </w:r>
      <w:r>
        <w:drawing>
          <wp:inline distT="0" distB="0" distL="114300" distR="114300">
            <wp:extent cx="1066800" cy="457200"/>
            <wp:effectExtent l="0" t="0" r="0" b="0"/>
            <wp:docPr id="164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85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，页面右侧生成大纲，如图1所示。对生成结果可以</w:t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885825" cy="247650"/>
            <wp:effectExtent l="0" t="0" r="9525" b="0"/>
            <wp:docPr id="15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79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或</w:t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933450" cy="266700"/>
            <wp:effectExtent l="0" t="0" r="0" b="0"/>
            <wp:docPr id="16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80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。</w:t>
      </w:r>
    </w:p>
    <w:p w14:paraId="30B298C1">
      <w:pPr>
        <w:numPr>
          <w:ilvl w:val="0"/>
          <w:numId w:val="0"/>
        </w:numPr>
        <w:ind w:firstLine="420" w:firstLineChars="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图1 创建大纲</w:t>
      </w:r>
    </w:p>
    <w:p w14:paraId="74FC08D9">
      <w:pPr>
        <w:numPr>
          <w:ilvl w:val="0"/>
          <w:numId w:val="0"/>
        </w:numPr>
        <w:ind w:firstLine="420" w:firstLineChars="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6176645" cy="2456815"/>
            <wp:effectExtent l="0" t="0" r="14605" b="635"/>
            <wp:docPr id="165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86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17664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53E81">
      <w:pPr>
        <w:numPr>
          <w:ilvl w:val="0"/>
          <w:numId w:val="4"/>
        </w:numPr>
        <w:outlineLvl w:val="1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篇章内容生成</w:t>
      </w:r>
    </w:p>
    <w:p w14:paraId="04A17E6C">
      <w:pPr>
        <w:numPr>
          <w:ilvl w:val="0"/>
          <w:numId w:val="0"/>
        </w:numPr>
        <w:ind w:firstLine="420" w:firstLineChars="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点击“篇章内容生成”按钮</w:t>
      </w:r>
      <w:r>
        <w:drawing>
          <wp:inline distT="0" distB="0" distL="114300" distR="114300">
            <wp:extent cx="952500" cy="819150"/>
            <wp:effectExtent l="0" t="0" r="0" b="0"/>
            <wp:docPr id="171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87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，可打开功能界面，需要输入文章标题、小章节标题和章节内容包含，输入完成后点击“生成篇章内容”按钮</w:t>
      </w:r>
      <w:r>
        <w:drawing>
          <wp:inline distT="0" distB="0" distL="114300" distR="114300">
            <wp:extent cx="1343025" cy="400050"/>
            <wp:effectExtent l="0" t="0" r="9525" b="0"/>
            <wp:docPr id="172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88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，页面右侧输出生成结果，如图1所示。对生成结果可以</w:t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885825" cy="247650"/>
            <wp:effectExtent l="0" t="0" r="9525" b="0"/>
            <wp:docPr id="168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79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或</w:t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933450" cy="266700"/>
            <wp:effectExtent l="0" t="0" r="0" b="0"/>
            <wp:docPr id="169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80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。</w:t>
      </w:r>
    </w:p>
    <w:p w14:paraId="5F4CED4D">
      <w:pPr>
        <w:numPr>
          <w:ilvl w:val="0"/>
          <w:numId w:val="0"/>
        </w:numPr>
        <w:ind w:firstLine="420" w:firstLineChars="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图1 篇章内容生成</w:t>
      </w:r>
    </w:p>
    <w:p w14:paraId="53389509">
      <w:pPr>
        <w:numPr>
          <w:ilvl w:val="0"/>
          <w:numId w:val="0"/>
        </w:numPr>
        <w:ind w:firstLine="420" w:firstLineChars="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6172835" cy="2503170"/>
            <wp:effectExtent l="0" t="0" r="18415" b="11430"/>
            <wp:docPr id="173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89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172835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78689">
      <w:pPr>
        <w:numPr>
          <w:ilvl w:val="0"/>
          <w:numId w:val="4"/>
        </w:numPr>
        <w:outlineLvl w:val="1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智能校正</w:t>
      </w:r>
    </w:p>
    <w:p w14:paraId="12B9D790">
      <w:pPr>
        <w:numPr>
          <w:ilvl w:val="0"/>
          <w:numId w:val="0"/>
        </w:numPr>
        <w:ind w:firstLine="420" w:firstLineChars="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点击“智能校正”按钮</w:t>
      </w:r>
      <w:r>
        <w:drawing>
          <wp:inline distT="0" distB="0" distL="114300" distR="114300">
            <wp:extent cx="619125" cy="742950"/>
            <wp:effectExtent l="0" t="0" r="9525" b="0"/>
            <wp:docPr id="179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90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，可打开功能界面，需要输入文章内容，输入完成后点击“智能校正”按钮</w:t>
      </w:r>
      <w:r>
        <w:drawing>
          <wp:inline distT="0" distB="0" distL="114300" distR="114300">
            <wp:extent cx="1076325" cy="428625"/>
            <wp:effectExtent l="0" t="0" r="9525" b="9525"/>
            <wp:docPr id="180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91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，页面右侧输出生成结果，生成的结果中还会提示修正的位置和原因，如图1所示。对生成结果可以</w:t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885825" cy="247650"/>
            <wp:effectExtent l="0" t="0" r="9525" b="0"/>
            <wp:docPr id="176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79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或</w:t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933450" cy="266700"/>
            <wp:effectExtent l="0" t="0" r="0" b="0"/>
            <wp:docPr id="177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80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。</w:t>
      </w:r>
    </w:p>
    <w:p w14:paraId="7FB7A89B">
      <w:pPr>
        <w:numPr>
          <w:ilvl w:val="0"/>
          <w:numId w:val="0"/>
        </w:numPr>
        <w:ind w:firstLine="420" w:firstLineChars="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图1 智能校正</w:t>
      </w:r>
    </w:p>
    <w:p w14:paraId="731B1329">
      <w:pPr>
        <w:numPr>
          <w:ilvl w:val="0"/>
          <w:numId w:val="0"/>
        </w:numPr>
        <w:ind w:firstLine="420" w:firstLineChars="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6172835" cy="2553335"/>
            <wp:effectExtent l="0" t="0" r="18415" b="18415"/>
            <wp:docPr id="181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92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17283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60755">
      <w:pPr>
        <w:numPr>
          <w:ilvl w:val="0"/>
          <w:numId w:val="0"/>
        </w:numPr>
        <w:outlineLvl w:val="9"/>
        <w:rPr>
          <w:rFonts w:hint="eastAsia" w:ascii="微软雅黑" w:hAnsi="微软雅黑" w:eastAsia="微软雅黑" w:cs="微软雅黑"/>
          <w:b/>
          <w:bCs/>
          <w:lang w:val="en-US" w:eastAsia="zh-CN"/>
        </w:rPr>
      </w:pPr>
    </w:p>
    <w:p w14:paraId="65E9E8C1">
      <w:pPr>
        <w:numPr>
          <w:ilvl w:val="0"/>
          <w:numId w:val="4"/>
        </w:numPr>
        <w:outlineLvl w:val="1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文本润色</w:t>
      </w:r>
    </w:p>
    <w:p w14:paraId="798F015C">
      <w:pPr>
        <w:numPr>
          <w:ilvl w:val="0"/>
          <w:numId w:val="0"/>
        </w:numPr>
        <w:ind w:firstLine="420" w:firstLineChars="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点击“文本润色”按钮</w:t>
      </w:r>
      <w:r>
        <w:drawing>
          <wp:inline distT="0" distB="0" distL="114300" distR="114300">
            <wp:extent cx="714375" cy="790575"/>
            <wp:effectExtent l="0" t="0" r="9525" b="9525"/>
            <wp:docPr id="187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93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，可打开功能界面，需要输入需要润色的文本内容，输入完成后点击</w:t>
      </w:r>
      <w:r>
        <w:drawing>
          <wp:inline distT="0" distB="0" distL="114300" distR="114300">
            <wp:extent cx="1047750" cy="438150"/>
            <wp:effectExtent l="0" t="0" r="0" b="0"/>
            <wp:docPr id="188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94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按钮，页面右侧输出生成结果，生成的结果中会提出修改建议，如图1所示。对生成结果可以</w:t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885825" cy="247650"/>
            <wp:effectExtent l="0" t="0" r="9525" b="0"/>
            <wp:docPr id="184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79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或</w:t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933450" cy="266700"/>
            <wp:effectExtent l="0" t="0" r="0" b="0"/>
            <wp:docPr id="185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80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。</w:t>
      </w:r>
    </w:p>
    <w:p w14:paraId="3A02A002">
      <w:pPr>
        <w:numPr>
          <w:ilvl w:val="0"/>
          <w:numId w:val="0"/>
        </w:numPr>
        <w:ind w:firstLine="420" w:firstLineChars="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图1 文本润色</w:t>
      </w:r>
    </w:p>
    <w:p w14:paraId="79D26B56">
      <w:pPr>
        <w:numPr>
          <w:ilvl w:val="0"/>
          <w:numId w:val="0"/>
        </w:numPr>
        <w:outlineLvl w:val="9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drawing>
          <wp:inline distT="0" distB="0" distL="114300" distR="114300">
            <wp:extent cx="6178550" cy="2509520"/>
            <wp:effectExtent l="0" t="0" r="12700" b="5080"/>
            <wp:docPr id="189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95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94BA9">
      <w:pPr>
        <w:numPr>
          <w:ilvl w:val="0"/>
          <w:numId w:val="4"/>
        </w:numPr>
        <w:outlineLvl w:val="1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内容合规检查</w:t>
      </w:r>
    </w:p>
    <w:p w14:paraId="3C0DDA3C">
      <w:pPr>
        <w:numPr>
          <w:ilvl w:val="0"/>
          <w:numId w:val="0"/>
        </w:numPr>
        <w:ind w:firstLine="420" w:firstLineChars="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点击“内容合规检查”按钮</w:t>
      </w:r>
      <w:r>
        <w:drawing>
          <wp:inline distT="0" distB="0" distL="114300" distR="114300">
            <wp:extent cx="847725" cy="752475"/>
            <wp:effectExtent l="0" t="0" r="9525" b="9525"/>
            <wp:docPr id="195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96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，可打开功能界面，需要输入需要检查的文本内容，输入完成后点击</w:t>
      </w:r>
      <w:r>
        <w:drawing>
          <wp:inline distT="0" distB="0" distL="114300" distR="114300">
            <wp:extent cx="1495425" cy="466725"/>
            <wp:effectExtent l="0" t="0" r="9525" b="9525"/>
            <wp:docPr id="196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97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按钮，页面右侧输出生成结果，生成的结果中会给出合规的相关提示，如图1所示。对生成结果可以</w:t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885825" cy="247650"/>
            <wp:effectExtent l="0" t="0" r="9525" b="0"/>
            <wp:docPr id="192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79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或</w:t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933450" cy="266700"/>
            <wp:effectExtent l="0" t="0" r="0" b="0"/>
            <wp:docPr id="193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80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。</w:t>
      </w:r>
    </w:p>
    <w:p w14:paraId="7E5BCED5">
      <w:pPr>
        <w:numPr>
          <w:ilvl w:val="0"/>
          <w:numId w:val="0"/>
        </w:numPr>
        <w:ind w:firstLine="420" w:firstLineChars="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图1 内容合规检查</w:t>
      </w:r>
    </w:p>
    <w:p w14:paraId="7495FBD4">
      <w:pPr>
        <w:numPr>
          <w:ilvl w:val="0"/>
          <w:numId w:val="0"/>
        </w:numPr>
        <w:outlineLvl w:val="9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drawing>
          <wp:inline distT="0" distB="0" distL="114300" distR="114300">
            <wp:extent cx="6172835" cy="2581910"/>
            <wp:effectExtent l="0" t="0" r="18415" b="8890"/>
            <wp:docPr id="197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98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172835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473C0">
      <w:pPr>
        <w:numPr>
          <w:ilvl w:val="0"/>
          <w:numId w:val="4"/>
        </w:numPr>
        <w:outlineLvl w:val="1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多语种翻译</w:t>
      </w:r>
    </w:p>
    <w:p w14:paraId="3E03C1FA">
      <w:pPr>
        <w:numPr>
          <w:ilvl w:val="0"/>
          <w:numId w:val="0"/>
        </w:numPr>
        <w:ind w:firstLine="420" w:firstLineChars="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点击“多语种翻译”按钮</w:t>
      </w:r>
      <w:r>
        <w:drawing>
          <wp:inline distT="0" distB="0" distL="114300" distR="114300">
            <wp:extent cx="752475" cy="752475"/>
            <wp:effectExtent l="0" t="0" r="9525" b="9525"/>
            <wp:docPr id="203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99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，可打开功能界面，需要输入待翻译的文本内容，输入完成后点击</w:t>
      </w:r>
      <w:r>
        <w:drawing>
          <wp:inline distT="0" distB="0" distL="114300" distR="114300">
            <wp:extent cx="1495425" cy="466725"/>
            <wp:effectExtent l="0" t="0" r="9525" b="9525"/>
            <wp:docPr id="199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97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按钮，页面右侧输出翻译结果，如图1所示。对翻译结果可以</w:t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885825" cy="247650"/>
            <wp:effectExtent l="0" t="0" r="9525" b="0"/>
            <wp:docPr id="200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79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。</w:t>
      </w:r>
    </w:p>
    <w:p w14:paraId="37112715">
      <w:pPr>
        <w:numPr>
          <w:ilvl w:val="0"/>
          <w:numId w:val="0"/>
        </w:numPr>
        <w:ind w:firstLine="420" w:firstLineChars="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图1 多语种翻译</w:t>
      </w:r>
    </w:p>
    <w:p w14:paraId="57DA7735">
      <w:pPr>
        <w:numPr>
          <w:ilvl w:val="0"/>
          <w:numId w:val="0"/>
        </w:numPr>
        <w:outlineLvl w:val="9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drawing>
          <wp:inline distT="0" distB="0" distL="114300" distR="114300">
            <wp:extent cx="6187440" cy="2559685"/>
            <wp:effectExtent l="0" t="0" r="3810" b="12065"/>
            <wp:docPr id="204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100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2088E">
      <w:pPr>
        <w:numPr>
          <w:ilvl w:val="0"/>
          <w:numId w:val="4"/>
        </w:numPr>
        <w:outlineLvl w:val="1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投稿推荐</w:t>
      </w:r>
    </w:p>
    <w:p w14:paraId="18940775">
      <w:pPr>
        <w:numPr>
          <w:ilvl w:val="0"/>
          <w:numId w:val="0"/>
        </w:numPr>
        <w:ind w:firstLine="420" w:firstLineChars="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点击“投稿推荐”按钮</w:t>
      </w:r>
      <w:r>
        <w:drawing>
          <wp:inline distT="0" distB="0" distL="114300" distR="114300">
            <wp:extent cx="657225" cy="742950"/>
            <wp:effectExtent l="0" t="0" r="9525" b="0"/>
            <wp:docPr id="210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101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，可打开功能界面，需要输入“稿件标题或方向”和“关键词”，输入完成后点击</w:t>
      </w:r>
      <w:r>
        <w:drawing>
          <wp:inline distT="0" distB="0" distL="114300" distR="114300">
            <wp:extent cx="1104900" cy="409575"/>
            <wp:effectExtent l="0" t="0" r="0" b="9525"/>
            <wp:docPr id="211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102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按钮，页面右侧会给出10个推荐结果，以供选择，如图1所示。对生成结果可以</w:t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885825" cy="247650"/>
            <wp:effectExtent l="0" t="0" r="9525" b="0"/>
            <wp:docPr id="207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79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。</w:t>
      </w:r>
    </w:p>
    <w:p w14:paraId="64F0E1E2">
      <w:pPr>
        <w:numPr>
          <w:ilvl w:val="0"/>
          <w:numId w:val="0"/>
        </w:numPr>
        <w:ind w:firstLine="420" w:firstLineChars="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图1 投稿推荐</w:t>
      </w:r>
    </w:p>
    <w:p w14:paraId="430D62EF">
      <w:pPr>
        <w:numPr>
          <w:ilvl w:val="0"/>
          <w:numId w:val="0"/>
        </w:numPr>
        <w:outlineLvl w:val="9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drawing>
          <wp:inline distT="0" distB="0" distL="114300" distR="114300">
            <wp:extent cx="6172835" cy="2269490"/>
            <wp:effectExtent l="0" t="0" r="18415" b="16510"/>
            <wp:docPr id="212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103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172835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1B6BC">
      <w:pPr>
        <w:numPr>
          <w:ilvl w:val="0"/>
          <w:numId w:val="4"/>
        </w:numPr>
        <w:outlineLvl w:val="1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格式转换（即将上线）</w:t>
      </w:r>
    </w:p>
    <w:p w14:paraId="3D0A42E8">
      <w:pPr>
        <w:numPr>
          <w:ilvl w:val="0"/>
          <w:numId w:val="4"/>
        </w:numPr>
        <w:outlineLvl w:val="1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内容排版（即将上线）</w:t>
      </w:r>
    </w:p>
    <w:p w14:paraId="79CFE4AC">
      <w:pPr>
        <w:numPr>
          <w:ilvl w:val="0"/>
          <w:numId w:val="0"/>
        </w:numPr>
        <w:ind w:firstLine="420" w:firstLineChars="0"/>
        <w:outlineLvl w:val="9"/>
        <w:rPr>
          <w:rFonts w:hint="eastAsia" w:ascii="微软雅黑" w:hAnsi="微软雅黑" w:eastAsia="微软雅黑" w:cs="微软雅黑"/>
          <w:lang w:val="en-US" w:eastAsia="zh-CN"/>
        </w:rPr>
      </w:pPr>
    </w:p>
    <w:p w14:paraId="084393A4">
      <w:pPr>
        <w:numPr>
          <w:ilvl w:val="0"/>
          <w:numId w:val="0"/>
        </w:numPr>
        <w:ind w:firstLine="420" w:firstLineChars="0"/>
        <w:outlineLvl w:val="9"/>
        <w:rPr>
          <w:rFonts w:hint="eastAsia" w:ascii="微软雅黑" w:hAnsi="微软雅黑" w:eastAsia="微软雅黑" w:cs="微软雅黑"/>
          <w:lang w:val="en-US" w:eastAsia="zh-CN"/>
        </w:rPr>
      </w:pPr>
    </w:p>
    <w:p w14:paraId="2872AD4A">
      <w:pPr>
        <w:numPr>
          <w:ilvl w:val="0"/>
          <w:numId w:val="0"/>
        </w:numPr>
        <w:ind w:firstLine="420" w:firstLineChars="0"/>
        <w:outlineLvl w:val="9"/>
        <w:rPr>
          <w:rFonts w:hint="eastAsia" w:ascii="微软雅黑" w:hAnsi="微软雅黑" w:eastAsia="微软雅黑" w:cs="微软雅黑"/>
          <w:lang w:val="en-US" w:eastAsia="zh-CN"/>
        </w:rPr>
      </w:pPr>
    </w:p>
    <w:p w14:paraId="0FA42817">
      <w:pPr>
        <w:numPr>
          <w:ilvl w:val="0"/>
          <w:numId w:val="0"/>
        </w:numPr>
        <w:ind w:firstLine="420" w:firstLineChars="0"/>
        <w:outlineLvl w:val="9"/>
        <w:rPr>
          <w:rFonts w:hint="eastAsia" w:ascii="微软雅黑" w:hAnsi="微软雅黑" w:eastAsia="微软雅黑" w:cs="微软雅黑"/>
          <w:lang w:val="en-US" w:eastAsia="zh-CN"/>
        </w:rPr>
      </w:pPr>
    </w:p>
    <w:p w14:paraId="7916DE49">
      <w:pPr>
        <w:numPr>
          <w:ilvl w:val="0"/>
          <w:numId w:val="0"/>
        </w:numPr>
        <w:ind w:firstLine="420" w:firstLineChars="0"/>
        <w:outlineLvl w:val="9"/>
        <w:rPr>
          <w:rFonts w:hint="eastAsia" w:ascii="微软雅黑" w:hAnsi="微软雅黑" w:eastAsia="微软雅黑" w:cs="微软雅黑"/>
          <w:lang w:val="en-US" w:eastAsia="zh-CN"/>
        </w:rPr>
      </w:pPr>
    </w:p>
    <w:p w14:paraId="3C257080">
      <w:pPr>
        <w:numPr>
          <w:ilvl w:val="0"/>
          <w:numId w:val="0"/>
        </w:numPr>
        <w:ind w:firstLine="420" w:firstLineChars="0"/>
        <w:outlineLvl w:val="9"/>
        <w:rPr>
          <w:rFonts w:hint="eastAsia" w:ascii="微软雅黑" w:hAnsi="微软雅黑" w:eastAsia="微软雅黑" w:cs="微软雅黑"/>
          <w:lang w:val="en-US" w:eastAsia="zh-CN"/>
        </w:rPr>
      </w:pPr>
    </w:p>
    <w:p w14:paraId="68661930">
      <w:pPr>
        <w:numPr>
          <w:ilvl w:val="0"/>
          <w:numId w:val="0"/>
        </w:numPr>
        <w:ind w:firstLine="420" w:firstLineChars="0"/>
        <w:outlineLvl w:val="9"/>
        <w:rPr>
          <w:rFonts w:hint="eastAsia" w:ascii="微软雅黑" w:hAnsi="微软雅黑" w:eastAsia="微软雅黑" w:cs="微软雅黑"/>
          <w:lang w:val="en-US" w:eastAsia="zh-CN"/>
        </w:rPr>
      </w:pPr>
    </w:p>
    <w:p w14:paraId="31D79E1E">
      <w:pPr>
        <w:numPr>
          <w:ilvl w:val="0"/>
          <w:numId w:val="0"/>
        </w:numPr>
        <w:ind w:firstLine="420" w:firstLineChars="0"/>
        <w:outlineLvl w:val="9"/>
        <w:rPr>
          <w:rFonts w:hint="eastAsia" w:ascii="微软雅黑" w:hAnsi="微软雅黑" w:eastAsia="微软雅黑" w:cs="微软雅黑"/>
          <w:lang w:val="en-US" w:eastAsia="zh-CN"/>
        </w:rPr>
      </w:pPr>
    </w:p>
    <w:p w14:paraId="394B54CC">
      <w:pPr>
        <w:numPr>
          <w:ilvl w:val="0"/>
          <w:numId w:val="1"/>
        </w:numPr>
        <w:outlineLvl w:val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我的作品</w:t>
      </w:r>
    </w:p>
    <w:p w14:paraId="2CC35464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“我的作品”模块支持用户对自己的历史智能创作进行收藏、删除、修改、导出等操作，便于用户管理个人作品。</w:t>
      </w:r>
    </w:p>
    <w:p w14:paraId="43FC5BE5">
      <w:r>
        <w:drawing>
          <wp:inline distT="0" distB="0" distL="114300" distR="114300">
            <wp:extent cx="6186170" cy="3174365"/>
            <wp:effectExtent l="9525" t="9525" r="14605" b="1651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31743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80BA54D">
      <w:pPr>
        <w:spacing w:line="360" w:lineRule="auto"/>
        <w:jc w:val="center"/>
        <w:rPr>
          <w:rFonts w:hint="default"/>
          <w:color w:val="595959" w:themeColor="text1" w:themeTint="A6"/>
          <w:sz w:val="18"/>
          <w:szCs w:val="1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595959" w:themeColor="text1" w:themeTint="A6"/>
          <w:sz w:val="18"/>
          <w:szCs w:val="1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图1. “我的作品”页面</w:t>
      </w:r>
    </w:p>
    <w:p w14:paraId="2F704D1F">
      <w:pPr>
        <w:numPr>
          <w:ilvl w:val="0"/>
          <w:numId w:val="5"/>
        </w:numPr>
        <w:outlineLvl w:val="1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作品展示</w:t>
      </w:r>
    </w:p>
    <w:p w14:paraId="530536E9">
      <w:pPr>
        <w:numPr>
          <w:numId w:val="0"/>
        </w:numPr>
        <w:ind w:leftChars="0"/>
        <w:outlineLvl w:val="1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作品默认按照最近修改时间排序展示，用户可以在筛选栏（图2）对作品进行筛选和排序。</w:t>
      </w:r>
    </w:p>
    <w:p w14:paraId="0958EC18">
      <w:pPr>
        <w:numPr>
          <w:ilvl w:val="0"/>
          <w:numId w:val="0"/>
        </w:numPr>
        <w:outlineLvl w:val="1"/>
      </w:pPr>
      <w:r>
        <w:drawing>
          <wp:inline distT="0" distB="0" distL="114300" distR="114300">
            <wp:extent cx="6177280" cy="548640"/>
            <wp:effectExtent l="9525" t="9525" r="23495" b="1333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548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BDE7402">
      <w:pPr>
        <w:spacing w:line="360" w:lineRule="auto"/>
        <w:jc w:val="center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color w:val="595959" w:themeColor="text1" w:themeTint="A6"/>
          <w:sz w:val="18"/>
          <w:szCs w:val="1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图2. 筛选栏</w:t>
      </w:r>
    </w:p>
    <w:p w14:paraId="01AEB79D">
      <w:pPr>
        <w:numPr>
          <w:ilvl w:val="0"/>
          <w:numId w:val="6"/>
        </w:numPr>
        <w:ind w:left="420" w:leftChars="0" w:hanging="420" w:firstLineChars="0"/>
        <w:jc w:val="both"/>
        <w:outlineLvl w:val="1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按作品类型筛选：</w:t>
      </w:r>
      <w:r>
        <w:rPr>
          <w:rFonts w:hint="eastAsia" w:ascii="微软雅黑" w:hAnsi="微软雅黑" w:eastAsia="微软雅黑" w:cs="微软雅黑"/>
          <w:lang w:val="en-US" w:eastAsia="zh-CN"/>
        </w:rPr>
        <w:t>点击“全部作品”按钮展开下拉菜单（图3），根据作品类型对作品进行筛选。默认选中“全部”并展示所有作品，作品类型可多选。</w:t>
      </w:r>
    </w:p>
    <w:p w14:paraId="0BDA3AC9">
      <w:pPr>
        <w:numPr>
          <w:numId w:val="0"/>
        </w:numPr>
        <w:ind w:leftChars="0"/>
        <w:jc w:val="center"/>
        <w:outlineLvl w:val="1"/>
      </w:pPr>
      <w:r>
        <w:drawing>
          <wp:inline distT="0" distB="0" distL="114300" distR="114300">
            <wp:extent cx="1017270" cy="2972435"/>
            <wp:effectExtent l="9525" t="9525" r="20955" b="2794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2972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3BFE1F3">
      <w:pPr>
        <w:spacing w:line="360" w:lineRule="auto"/>
        <w:jc w:val="center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color w:val="595959" w:themeColor="text1" w:themeTint="A6"/>
          <w:sz w:val="18"/>
          <w:szCs w:val="1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图3. 作品类型</w:t>
      </w:r>
    </w:p>
    <w:p w14:paraId="41A28748">
      <w:pPr>
        <w:numPr>
          <w:ilvl w:val="0"/>
          <w:numId w:val="7"/>
        </w:numPr>
        <w:ind w:left="420" w:leftChars="0" w:hanging="420" w:firstLineChars="0"/>
        <w:outlineLvl w:val="1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按星标筛选：勾选“只显示星标作品”，隐藏当前页面的非星标作品。用户通过点亮作品卡片上的收藏标志将作品设为星标作品。</w:t>
      </w:r>
    </w:p>
    <w:p w14:paraId="28D12B9B">
      <w:pPr>
        <w:numPr>
          <w:ilvl w:val="0"/>
          <w:numId w:val="7"/>
        </w:numPr>
        <w:ind w:left="420" w:leftChars="0" w:hanging="420" w:firstLineChars="0"/>
        <w:outlineLvl w:val="1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修改排序方式：</w:t>
      </w:r>
      <w:r>
        <w:rPr>
          <w:rFonts w:hint="eastAsia" w:ascii="微软雅黑" w:hAnsi="微软雅黑" w:eastAsia="微软雅黑" w:cs="微软雅黑"/>
          <w:lang w:val="en-US" w:eastAsia="zh-CN"/>
        </w:rPr>
        <w:t>点击“按钮”按钮展开下拉菜单，选择按照修改时间或创建时间进行排序，默认按照修改时间排序展示。</w:t>
      </w:r>
    </w:p>
    <w:p w14:paraId="03C85426">
      <w:pPr>
        <w:numPr>
          <w:ilvl w:val="0"/>
          <w:numId w:val="7"/>
        </w:numPr>
        <w:ind w:left="420" w:leftChars="0" w:hanging="420" w:firstLineChars="0"/>
        <w:outlineLvl w:val="1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查找作品：在右上角检索框输入检索词，点击搜索按钮，展示包含检索词的作品（图4）。</w:t>
      </w:r>
    </w:p>
    <w:p w14:paraId="74678313">
      <w:pPr>
        <w:numPr>
          <w:numId w:val="0"/>
        </w:numPr>
        <w:ind w:leftChars="0"/>
        <w:jc w:val="center"/>
        <w:outlineLvl w:val="1"/>
      </w:pPr>
      <w:r>
        <w:drawing>
          <wp:inline distT="0" distB="0" distL="114300" distR="114300">
            <wp:extent cx="5709920" cy="2929890"/>
            <wp:effectExtent l="9525" t="9525" r="14605" b="1333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709920" cy="2929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76C9D84">
      <w:pPr>
        <w:spacing w:line="360" w:lineRule="auto"/>
        <w:jc w:val="center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color w:val="595959" w:themeColor="text1" w:themeTint="A6"/>
          <w:sz w:val="18"/>
          <w:szCs w:val="1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图4. 查找作品</w:t>
      </w:r>
    </w:p>
    <w:p w14:paraId="6F989E81">
      <w:pPr>
        <w:numPr>
          <w:ilvl w:val="0"/>
          <w:numId w:val="5"/>
        </w:numPr>
        <w:outlineLvl w:val="1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批量操作</w:t>
      </w:r>
    </w:p>
    <w:p w14:paraId="1A97831E">
      <w:pPr>
        <w:numPr>
          <w:ilvl w:val="0"/>
          <w:numId w:val="8"/>
        </w:numPr>
        <w:ind w:left="42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勾选作品卡片左上角的勾选框，页面显示批量操作操作栏（图5）。支持用户对作品进行全选、批量导出、批量删除等操作。</w:t>
      </w:r>
    </w:p>
    <w:p w14:paraId="3A32D54D">
      <w:pPr>
        <w:numPr>
          <w:numId w:val="0"/>
        </w:numPr>
        <w:ind w:leftChars="0"/>
      </w:pPr>
      <w:r>
        <w:drawing>
          <wp:inline distT="0" distB="0" distL="114300" distR="114300">
            <wp:extent cx="6186170" cy="3174365"/>
            <wp:effectExtent l="9525" t="9525" r="14605" b="1651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31743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F5943BB">
      <w:pPr>
        <w:spacing w:line="360" w:lineRule="auto"/>
        <w:jc w:val="center"/>
        <w:rPr>
          <w:rFonts w:hint="default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color w:val="595959" w:themeColor="text1" w:themeTint="A6"/>
          <w:sz w:val="18"/>
          <w:szCs w:val="1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图5. 批量操作</w:t>
      </w:r>
    </w:p>
    <w:p w14:paraId="5075E10A">
      <w:pPr>
        <w:numPr>
          <w:ilvl w:val="0"/>
          <w:numId w:val="5"/>
        </w:numPr>
        <w:outlineLvl w:val="1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作品卡片</w:t>
      </w:r>
    </w:p>
    <w:p w14:paraId="0362B03E">
      <w:pPr>
        <w:numPr>
          <w:numId w:val="0"/>
        </w:numPr>
        <w:outlineLvl w:val="1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作品卡片展示智能创作的基本信息，包括作品内容、创作方式、最近修改时间、文本类型等。</w:t>
      </w:r>
    </w:p>
    <w:p w14:paraId="1E92C083">
      <w:pPr>
        <w:numPr>
          <w:numId w:val="0"/>
        </w:numPr>
        <w:ind w:leftChars="0"/>
        <w:jc w:val="center"/>
      </w:pPr>
      <w:r>
        <w:drawing>
          <wp:inline distT="0" distB="0" distL="114300" distR="114300">
            <wp:extent cx="2119630" cy="2633345"/>
            <wp:effectExtent l="9525" t="9525" r="23495" b="2413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2633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00250" cy="2647950"/>
            <wp:effectExtent l="9525" t="9525" r="9525" b="9525"/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47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4D4701E">
      <w:pPr>
        <w:spacing w:line="360" w:lineRule="auto"/>
        <w:jc w:val="center"/>
        <w:rPr>
          <w:rFonts w:hint="default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color w:val="595959" w:themeColor="text1" w:themeTint="A6"/>
          <w:sz w:val="18"/>
          <w:szCs w:val="1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图6. 作品卡片</w:t>
      </w:r>
    </w:p>
    <w:p w14:paraId="00EC0D82">
      <w:pPr>
        <w:numPr>
          <w:ilvl w:val="0"/>
          <w:numId w:val="9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点击作品卡片右上角的“更多”标志，对单个作品进行重命名、导出、删除的操作（图6左）。</w:t>
      </w:r>
    </w:p>
    <w:p w14:paraId="26A04A08">
      <w:pPr>
        <w:numPr>
          <w:ilvl w:val="0"/>
          <w:numId w:val="9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针对流程写作模块生成的作品，卡片左下角展示作品的流程进度（图6右）。</w:t>
      </w:r>
      <w:bookmarkStart w:id="6" w:name="_GoBack"/>
      <w:bookmarkEnd w:id="6"/>
    </w:p>
    <w:sectPr>
      <w:headerReference r:id="rId4" w:type="default"/>
      <w:pgSz w:w="11906" w:h="16838"/>
      <w:pgMar w:top="1440" w:right="1080" w:bottom="1440" w:left="108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9CDCC7">
    <w:pPr>
      <w:pStyle w:val="3"/>
    </w:pPr>
    <w:r>
      <w:rPr>
        <w:rFonts w:hint="eastAsia"/>
      </w:rPr>
      <w:t>慧写智能创作平台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FADC3B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EBB039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9EBB039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>慧写智能创作平台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89F317"/>
    <w:multiLevelType w:val="singleLevel"/>
    <w:tmpl w:val="8989F317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987EA009"/>
    <w:multiLevelType w:val="multilevel"/>
    <w:tmpl w:val="987EA00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2">
    <w:nsid w:val="C58AEB55"/>
    <w:multiLevelType w:val="multilevel"/>
    <w:tmpl w:val="C58AEB5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3">
    <w:nsid w:val="F9437DD2"/>
    <w:multiLevelType w:val="singleLevel"/>
    <w:tmpl w:val="F9437DD2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0A6B5BCB"/>
    <w:multiLevelType w:val="singleLevel"/>
    <w:tmpl w:val="0A6B5BC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388C6EAD"/>
    <w:multiLevelType w:val="singleLevel"/>
    <w:tmpl w:val="388C6EAD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394A289E"/>
    <w:multiLevelType w:val="multilevel"/>
    <w:tmpl w:val="394A289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7">
    <w:nsid w:val="450EAB95"/>
    <w:multiLevelType w:val="multilevel"/>
    <w:tmpl w:val="450EAB9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abstractNum w:abstractNumId="8">
    <w:nsid w:val="72F5BD0E"/>
    <w:multiLevelType w:val="multilevel"/>
    <w:tmpl w:val="72F5BD0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6"/>
  </w:num>
  <w:num w:numId="5">
    <w:abstractNumId w:val="2"/>
  </w:num>
  <w:num w:numId="6">
    <w:abstractNumId w:val="5"/>
  </w:num>
  <w:num w:numId="7">
    <w:abstractNumId w:val="4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xMWZlOGZlYzA2NTU3OWQ0ZWY0NDM2NzNjNmMwOTAifQ=="/>
  </w:docVars>
  <w:rsids>
    <w:rsidRoot w:val="64E06453"/>
    <w:rsid w:val="039C2EA7"/>
    <w:rsid w:val="047C1341"/>
    <w:rsid w:val="05241AA8"/>
    <w:rsid w:val="05AE2B3E"/>
    <w:rsid w:val="0E153DCB"/>
    <w:rsid w:val="14F66EFC"/>
    <w:rsid w:val="16DA7777"/>
    <w:rsid w:val="17C20BA8"/>
    <w:rsid w:val="17D070FC"/>
    <w:rsid w:val="182538A7"/>
    <w:rsid w:val="19410103"/>
    <w:rsid w:val="1CED38CB"/>
    <w:rsid w:val="200F56D3"/>
    <w:rsid w:val="203E3697"/>
    <w:rsid w:val="208720CE"/>
    <w:rsid w:val="219951C3"/>
    <w:rsid w:val="271B6CF3"/>
    <w:rsid w:val="289B3D96"/>
    <w:rsid w:val="298C38F4"/>
    <w:rsid w:val="2A7D72E5"/>
    <w:rsid w:val="2C7C5147"/>
    <w:rsid w:val="2C9E04CE"/>
    <w:rsid w:val="30A27A26"/>
    <w:rsid w:val="31794E91"/>
    <w:rsid w:val="335E60EC"/>
    <w:rsid w:val="345E0CBB"/>
    <w:rsid w:val="3467231E"/>
    <w:rsid w:val="34A731CB"/>
    <w:rsid w:val="37F222D9"/>
    <w:rsid w:val="40FA4F7A"/>
    <w:rsid w:val="4DE55E4A"/>
    <w:rsid w:val="54203C18"/>
    <w:rsid w:val="557E4EF0"/>
    <w:rsid w:val="577D0987"/>
    <w:rsid w:val="57E9601D"/>
    <w:rsid w:val="5C6D07F8"/>
    <w:rsid w:val="5D1309C3"/>
    <w:rsid w:val="5ED813CB"/>
    <w:rsid w:val="5FE5356E"/>
    <w:rsid w:val="626D0232"/>
    <w:rsid w:val="639C647E"/>
    <w:rsid w:val="64E06453"/>
    <w:rsid w:val="6AEF41CF"/>
    <w:rsid w:val="7198256C"/>
    <w:rsid w:val="75CB5E53"/>
    <w:rsid w:val="7C0D37D8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toc 1"/>
    <w:basedOn w:val="1"/>
    <w:next w:val="1"/>
    <w:qFormat/>
    <w:uiPriority w:val="39"/>
    <w:pPr>
      <w:spacing w:before="120" w:after="120"/>
      <w:jc w:val="left"/>
    </w:pPr>
    <w:rPr>
      <w:rFonts w:cs="Calibri"/>
      <w:b/>
      <w:bCs/>
      <w:caps/>
      <w:sz w:val="20"/>
      <w:szCs w:val="20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4.png"/><Relationship Id="rId98" Type="http://schemas.openxmlformats.org/officeDocument/2006/relationships/image" Target="media/image93.png"/><Relationship Id="rId97" Type="http://schemas.openxmlformats.org/officeDocument/2006/relationships/image" Target="media/image92.png"/><Relationship Id="rId96" Type="http://schemas.openxmlformats.org/officeDocument/2006/relationships/image" Target="media/image91.png"/><Relationship Id="rId95" Type="http://schemas.openxmlformats.org/officeDocument/2006/relationships/image" Target="media/image90.png"/><Relationship Id="rId94" Type="http://schemas.openxmlformats.org/officeDocument/2006/relationships/image" Target="media/image89.png"/><Relationship Id="rId93" Type="http://schemas.openxmlformats.org/officeDocument/2006/relationships/image" Target="media/image88.png"/><Relationship Id="rId92" Type="http://schemas.openxmlformats.org/officeDocument/2006/relationships/image" Target="media/image87.png"/><Relationship Id="rId91" Type="http://schemas.openxmlformats.org/officeDocument/2006/relationships/image" Target="media/image86.png"/><Relationship Id="rId90" Type="http://schemas.openxmlformats.org/officeDocument/2006/relationships/image" Target="media/image85.png"/><Relationship Id="rId9" Type="http://schemas.openxmlformats.org/officeDocument/2006/relationships/image" Target="media/image4.png"/><Relationship Id="rId89" Type="http://schemas.openxmlformats.org/officeDocument/2006/relationships/image" Target="media/image84.png"/><Relationship Id="rId88" Type="http://schemas.openxmlformats.org/officeDocument/2006/relationships/image" Target="media/image83.png"/><Relationship Id="rId87" Type="http://schemas.openxmlformats.org/officeDocument/2006/relationships/image" Target="media/image82.png"/><Relationship Id="rId86" Type="http://schemas.openxmlformats.org/officeDocument/2006/relationships/image" Target="media/image81.png"/><Relationship Id="rId85" Type="http://schemas.openxmlformats.org/officeDocument/2006/relationships/image" Target="media/image80.png"/><Relationship Id="rId84" Type="http://schemas.openxmlformats.org/officeDocument/2006/relationships/image" Target="media/image79.png"/><Relationship Id="rId83" Type="http://schemas.openxmlformats.org/officeDocument/2006/relationships/image" Target="media/image78.png"/><Relationship Id="rId82" Type="http://schemas.openxmlformats.org/officeDocument/2006/relationships/image" Target="media/image77.png"/><Relationship Id="rId81" Type="http://schemas.openxmlformats.org/officeDocument/2006/relationships/image" Target="media/image76.png"/><Relationship Id="rId80" Type="http://schemas.openxmlformats.org/officeDocument/2006/relationships/image" Target="media/image75.png"/><Relationship Id="rId8" Type="http://schemas.openxmlformats.org/officeDocument/2006/relationships/image" Target="media/image3.png"/><Relationship Id="rId79" Type="http://schemas.openxmlformats.org/officeDocument/2006/relationships/image" Target="media/image74.png"/><Relationship Id="rId78" Type="http://schemas.openxmlformats.org/officeDocument/2006/relationships/image" Target="media/image73.png"/><Relationship Id="rId77" Type="http://schemas.openxmlformats.org/officeDocument/2006/relationships/image" Target="media/image72.png"/><Relationship Id="rId76" Type="http://schemas.openxmlformats.org/officeDocument/2006/relationships/image" Target="media/image71.png"/><Relationship Id="rId75" Type="http://schemas.openxmlformats.org/officeDocument/2006/relationships/image" Target="media/image70.png"/><Relationship Id="rId74" Type="http://schemas.openxmlformats.org/officeDocument/2006/relationships/image" Target="media/image69.png"/><Relationship Id="rId73" Type="http://schemas.openxmlformats.org/officeDocument/2006/relationships/image" Target="media/image68.png"/><Relationship Id="rId72" Type="http://schemas.openxmlformats.org/officeDocument/2006/relationships/image" Target="media/image67.png"/><Relationship Id="rId71" Type="http://schemas.openxmlformats.org/officeDocument/2006/relationships/image" Target="media/image66.png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header" Target="head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2" Type="http://schemas.openxmlformats.org/officeDocument/2006/relationships/fontTable" Target="fontTable.xml"/><Relationship Id="rId111" Type="http://schemas.openxmlformats.org/officeDocument/2006/relationships/numbering" Target="numbering.xml"/><Relationship Id="rId110" Type="http://schemas.openxmlformats.org/officeDocument/2006/relationships/customXml" Target="../customXml/item1.xml"/><Relationship Id="rId11" Type="http://schemas.openxmlformats.org/officeDocument/2006/relationships/image" Target="media/image6.png"/><Relationship Id="rId109" Type="http://schemas.openxmlformats.org/officeDocument/2006/relationships/image" Target="media/image104.png"/><Relationship Id="rId108" Type="http://schemas.openxmlformats.org/officeDocument/2006/relationships/image" Target="media/image103.png"/><Relationship Id="rId107" Type="http://schemas.openxmlformats.org/officeDocument/2006/relationships/image" Target="media/image102.png"/><Relationship Id="rId106" Type="http://schemas.openxmlformats.org/officeDocument/2006/relationships/image" Target="media/image101.png"/><Relationship Id="rId105" Type="http://schemas.openxmlformats.org/officeDocument/2006/relationships/image" Target="media/image100.png"/><Relationship Id="rId104" Type="http://schemas.openxmlformats.org/officeDocument/2006/relationships/image" Target="media/image99.png"/><Relationship Id="rId103" Type="http://schemas.openxmlformats.org/officeDocument/2006/relationships/image" Target="media/image98.png"/><Relationship Id="rId102" Type="http://schemas.openxmlformats.org/officeDocument/2006/relationships/image" Target="media/image97.png"/><Relationship Id="rId101" Type="http://schemas.openxmlformats.org/officeDocument/2006/relationships/image" Target="media/image96.png"/><Relationship Id="rId100" Type="http://schemas.openxmlformats.org/officeDocument/2006/relationships/image" Target="media/image95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37</Pages>
  <Words>3797</Words>
  <Characters>3894</Characters>
  <Lines>0</Lines>
  <Paragraphs>0</Paragraphs>
  <TotalTime>165</TotalTime>
  <ScaleCrop>false</ScaleCrop>
  <LinksUpToDate>false</LinksUpToDate>
  <CharactersWithSpaces>3905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2024-06-05T02:18:00Z</dcterms:created>
  <dc:creator>鹏</dc:creator>
  <cp:lastModifiedBy>Snow</cp:lastModifiedBy>
  <dcterms:modified xsi:type="dcterms:W3CDTF">2025-02-26T03:17:05Z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3E37890DD2044A0C878F91562C0E39E3_13</vt:lpwstr>
  </property>
  <property fmtid="{D5CDD505-2E9C-101B-9397-08002B2CF9AE}" pid="4" name="KSOTemplateDocerSaveRecord">
    <vt:lpwstr>eyJoZGlkIjoiMjE1MzkxZTVlZWI1NmY0OTg1ODhlMmJjYWY1NjliYTcifQ==</vt:lpwstr>
  </property>
</Properties>
</file>