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AEA" w:rsidRDefault="00E52AEA">
      <w:pPr>
        <w:pStyle w:val="ac"/>
        <w:spacing w:line="360" w:lineRule="auto"/>
        <w:ind w:left="420" w:firstLineChars="0" w:firstLine="0"/>
        <w:jc w:val="center"/>
        <w:rPr>
          <w:rFonts w:asciiTheme="minorEastAsia" w:hAnsiTheme="minorEastAsia"/>
          <w:szCs w:val="21"/>
        </w:rPr>
      </w:pPr>
    </w:p>
    <w:p w:rsidR="00E52AEA" w:rsidRDefault="00D4788C" w:rsidP="00B43266">
      <w:pPr>
        <w:pStyle w:val="ad"/>
        <w:rPr>
          <w:rFonts w:hint="eastAsia"/>
        </w:rPr>
      </w:pPr>
      <w:r>
        <w:rPr>
          <w:rFonts w:hint="eastAsia"/>
        </w:rPr>
        <w:t>中国研究数据服务平台</w:t>
      </w:r>
      <w:r w:rsidR="00B43266">
        <w:rPr>
          <w:rFonts w:hint="eastAsia"/>
        </w:rPr>
        <w:t>-</w:t>
      </w:r>
      <w:r w:rsidR="00B43266">
        <w:rPr>
          <w:rFonts w:hint="eastAsia"/>
        </w:rPr>
        <w:t>开通子库列表</w:t>
      </w:r>
      <w:bookmarkStart w:id="0" w:name="_GoBack"/>
      <w:bookmarkEnd w:id="0"/>
    </w:p>
    <w:tbl>
      <w:tblPr>
        <w:tblStyle w:val="aa"/>
        <w:tblW w:w="8519" w:type="dxa"/>
        <w:jc w:val="center"/>
        <w:tblLayout w:type="fixed"/>
        <w:tblLook w:val="04A0" w:firstRow="1" w:lastRow="0" w:firstColumn="1" w:lastColumn="0" w:noHBand="0" w:noVBand="1"/>
      </w:tblPr>
      <w:tblGrid>
        <w:gridCol w:w="947"/>
        <w:gridCol w:w="580"/>
        <w:gridCol w:w="2546"/>
        <w:gridCol w:w="1080"/>
        <w:gridCol w:w="570"/>
        <w:gridCol w:w="2796"/>
      </w:tblGrid>
      <w:tr w:rsidR="00E52AEA">
        <w:trPr>
          <w:trHeight w:val="424"/>
          <w:jc w:val="center"/>
        </w:trPr>
        <w:tc>
          <w:tcPr>
            <w:tcW w:w="8519" w:type="dxa"/>
            <w:gridSpan w:val="6"/>
            <w:shd w:val="clear" w:color="auto" w:fill="00B0F0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</w:rPr>
              <w:t>公司特色库（需注册个人账号）</w:t>
            </w:r>
          </w:p>
        </w:tc>
      </w:tr>
      <w:tr w:rsidR="00E52AEA">
        <w:trPr>
          <w:trHeight w:val="390"/>
          <w:jc w:val="center"/>
        </w:trPr>
        <w:tc>
          <w:tcPr>
            <w:tcW w:w="947" w:type="dxa"/>
            <w:shd w:val="clear" w:color="auto" w:fill="00B0F0"/>
            <w:vAlign w:val="center"/>
          </w:tcPr>
          <w:p w:rsidR="00E52AEA" w:rsidRDefault="00D4788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80" w:type="dxa"/>
            <w:shd w:val="clear" w:color="auto" w:fill="00B0F0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546" w:type="dxa"/>
            <w:shd w:val="clear" w:color="auto" w:fill="00B0F0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数据库名称</w:t>
            </w:r>
          </w:p>
        </w:tc>
        <w:tc>
          <w:tcPr>
            <w:tcW w:w="1080" w:type="dxa"/>
            <w:shd w:val="clear" w:color="auto" w:fill="00B0F0"/>
            <w:vAlign w:val="center"/>
          </w:tcPr>
          <w:p w:rsidR="00E52AEA" w:rsidRDefault="00D4788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70" w:type="dxa"/>
            <w:shd w:val="clear" w:color="auto" w:fill="00B0F0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796" w:type="dxa"/>
            <w:shd w:val="clear" w:color="auto" w:fill="00B0F0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数据库名称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上市公司</w:t>
            </w:r>
          </w:p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经营研究</w:t>
            </w:r>
          </w:p>
        </w:tc>
        <w:tc>
          <w:tcPr>
            <w:tcW w:w="580" w:type="dxa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中国创新专利研究数据库-CIRD</w:t>
            </w:r>
          </w:p>
        </w:tc>
        <w:tc>
          <w:tcPr>
            <w:tcW w:w="1080" w:type="dxa"/>
            <w:vMerge w:val="restart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auto"/>
                <w:sz w:val="18"/>
                <w:szCs w:val="18"/>
              </w:rPr>
              <w:t>上市公司新闻舆情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57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中国上市公司财经新闻数据库-CFND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中国审计研究数据库-CARD</w:t>
            </w:r>
          </w:p>
        </w:tc>
        <w:tc>
          <w:tcPr>
            <w:tcW w:w="1080" w:type="dxa"/>
            <w:vMerge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58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中国上市公司股吧评论数据库-GUBA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中国券商与分析师数据库-CBAS</w:t>
            </w:r>
          </w:p>
        </w:tc>
        <w:tc>
          <w:tcPr>
            <w:tcW w:w="1080" w:type="dxa"/>
            <w:vMerge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59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网络搜索指数数据库-WSVI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企业ESG-CESG</w:t>
            </w:r>
          </w:p>
        </w:tc>
        <w:tc>
          <w:tcPr>
            <w:tcW w:w="1080" w:type="dxa"/>
            <w:vMerge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60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中国上市公司社交媒体数据库-CSMD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中国家族企业研究数据库-CFFD</w:t>
            </w:r>
          </w:p>
        </w:tc>
        <w:tc>
          <w:tcPr>
            <w:tcW w:w="1080" w:type="dxa"/>
            <w:vMerge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61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上市公司并购新闻数据库-MAND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公司并购重组数据库-CMAD</w:t>
            </w:r>
          </w:p>
        </w:tc>
        <w:tc>
          <w:tcPr>
            <w:tcW w:w="1080" w:type="dxa"/>
            <w:vMerge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62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上市公司财务舞弊新闻数据库-FFND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监管问询数据库-CRID</w:t>
            </w:r>
          </w:p>
        </w:tc>
        <w:tc>
          <w:tcPr>
            <w:tcW w:w="1080" w:type="dxa"/>
            <w:vMerge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63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上市公司高管新闻数据库-CEND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上市公司内部控制研究数据库-ICRD</w:t>
            </w:r>
          </w:p>
        </w:tc>
        <w:tc>
          <w:tcPr>
            <w:tcW w:w="1080" w:type="dxa"/>
            <w:vMerge w:val="restart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auto"/>
                <w:sz w:val="18"/>
                <w:szCs w:val="18"/>
              </w:rPr>
              <w:t>上市公司文本信息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64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年报文本语气数据库-ARTD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上市公司参控股公司数据库-CPCD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65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管理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层讨论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与分析数据库-CMDA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关键审计事项数据库-KAMD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66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上市公司业绩说明会数据库-ECCD</w:t>
            </w:r>
          </w:p>
        </w:tc>
      </w:tr>
      <w:tr w:rsidR="00E52AEA">
        <w:trPr>
          <w:trHeight w:val="90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中国上市公司供应链研究数据库-SCRD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67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中国上市公司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网上路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演数据库-CNRD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中国上市公司异常收支数据库-ARED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68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年报关键词研究数据库-AKRD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投资者关系管理数据库-IRMD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69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MD&amp;A关键词研究数据库-MKRD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14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海外上市研究数据库-COLD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70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CSR报告文本数据库-CSRT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中国法学研究数据库-CNLAW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71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分析</w:t>
            </w:r>
            <w:proofErr w:type="gramStart"/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师报告</w:t>
            </w:r>
            <w:proofErr w:type="gramEnd"/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文本数据库-TDAR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16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上市公司盈余与信息质量数据库-EIQD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72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上市公司监管意见数据库-CROD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17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上市公司专利引用数据库-CITE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73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中国上市公司澄清公告数据库-CCAD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18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董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监高责任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保险数据库-CDOD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74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IPO申报稿文本数据库-IPOT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19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员工持股计划数据库-ESOP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75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数据资产研究数据库-DARD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上市公司精准扶贫研究数据库-TPAD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76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分析师调研报告文本数据库-TDIR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21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上市公司海外经营数据库-COOD</w:t>
            </w:r>
          </w:p>
        </w:tc>
        <w:tc>
          <w:tcPr>
            <w:tcW w:w="1080" w:type="dxa"/>
            <w:vMerge w:val="restart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eastAsia="宋体" w:hint="eastAsia"/>
                <w:b/>
                <w:bCs/>
                <w:color w:val="auto"/>
                <w:sz w:val="18"/>
                <w:szCs w:val="18"/>
              </w:rPr>
              <w:t>资本市场人物特征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77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董事长与总经理研究数据库-CCEO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上市公司土地市场信息数据库-LMID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78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上市公司其他高管数据库-OECD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23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上市公司年度信息数据库-CAID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79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独立董事研究数据库-IDRD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24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上市公司区块链投资数据库-BLOCK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80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董秘信息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数据库-CSBD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25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绿色专利数据库-GPRD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81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基金经理研究数据库-FMRD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5"/>
                <w:szCs w:val="15"/>
              </w:rPr>
              <w:t>2</w:t>
            </w:r>
            <w:r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  <w:t>6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上市公司承诺事项数据库-CMIT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82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金融机构高管数据库-FIED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5"/>
                <w:szCs w:val="15"/>
              </w:rPr>
              <w:t>2</w:t>
            </w:r>
            <w:r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  <w:t>7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上市公司委托贷款数据库-CELD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83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52AEA" w:rsidRDefault="00D4788C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董事会研究数据库-BOARD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5"/>
                <w:szCs w:val="15"/>
              </w:rPr>
              <w:t>2</w:t>
            </w:r>
            <w:r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  <w:t>8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上市公司环境治理数据库-CEGD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eastAsia="宋体" w:hint="eastAsia"/>
                <w:b/>
                <w:bCs/>
                <w:color w:val="auto"/>
                <w:sz w:val="18"/>
                <w:szCs w:val="18"/>
              </w:rPr>
              <w:t>公司债券信息研究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84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发债企业财务报表数据库-BCFS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29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上市公司金融化数据库-CFID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85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52AEA" w:rsidRDefault="00D4788C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发债企业财务报表附注数据库-BNFS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上市公司银行借款数据库-LOAN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86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52AEA" w:rsidRDefault="00D4788C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上市公司发债研究数据库-BIRD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5"/>
                <w:szCs w:val="15"/>
              </w:rPr>
              <w:t>31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对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赌协议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数据库-VAMA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eastAsia="宋体" w:hint="eastAsia"/>
                <w:b/>
                <w:bCs/>
                <w:color w:val="auto"/>
                <w:sz w:val="18"/>
                <w:szCs w:val="18"/>
              </w:rPr>
              <w:t>银行及金融研究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87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银行研究数据库-CBRD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5"/>
                <w:szCs w:val="15"/>
              </w:rPr>
              <w:t>32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一致行动人数据库-PACD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88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中国商业银行分支机构数据库-CCBD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5"/>
                <w:szCs w:val="15"/>
              </w:rPr>
              <w:t>33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公司风投持股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数据库-VCSD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89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风险投资和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私募股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权数据库-VCPE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5"/>
                <w:szCs w:val="15"/>
              </w:rPr>
              <w:t>34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上市公司数字化转型数据库-CDTD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90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中国金融理财研究数据库-CFSD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5"/>
                <w:szCs w:val="15"/>
              </w:rPr>
              <w:t>35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微软雅黑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上市公司公告统计数据库-CCAS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91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基金公司研究数据库-FCRD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5"/>
                <w:szCs w:val="15"/>
              </w:rPr>
              <w:t>36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上市公司ESG评级数据库-ESGR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92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券商投行数据库-CIBD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5"/>
                <w:szCs w:val="15"/>
              </w:rPr>
              <w:t>37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公司上市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前专利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数据库-PCID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93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保险机构研究数据库-IIRD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5"/>
                <w:szCs w:val="15"/>
              </w:rPr>
              <w:t>38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上市公司股权质押数据库-EPCD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94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信托机构研究数据库-CTID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39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中国分类绿色专利研究数据-CGPRD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95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52AEA" w:rsidRDefault="00D4788C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金融中介处罚数据库-FIPD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中国上市公司供应链金融研究数据库-SCFD</w:t>
            </w:r>
          </w:p>
        </w:tc>
        <w:tc>
          <w:tcPr>
            <w:tcW w:w="1080" w:type="dxa"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96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52AEA" w:rsidRDefault="00D4788C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商业银行数字化数据库-CBDD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绿色并购重组数据库-GMAD</w:t>
            </w:r>
          </w:p>
        </w:tc>
        <w:tc>
          <w:tcPr>
            <w:tcW w:w="4446" w:type="dxa"/>
            <w:gridSpan w:val="3"/>
            <w:vMerge w:val="restart"/>
            <w:vAlign w:val="center"/>
          </w:tcPr>
          <w:p w:rsidR="00E52AEA" w:rsidRDefault="00E52AEA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5"/>
                <w:szCs w:val="15"/>
              </w:rPr>
              <w:t>42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人工智能专利研究数据库-AIPD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E52AEA" w:rsidRDefault="00E52AEA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5"/>
                <w:szCs w:val="15"/>
              </w:rPr>
              <w:t>43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专利质押与诉讼-PPLD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E52AEA" w:rsidRDefault="00E52AEA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4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微软雅黑" w:hAnsi="宋体" w:cs="宋体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碳信息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披露研究数据库-CIDD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E52AEA" w:rsidRDefault="00E52AEA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auto"/>
                <w:sz w:val="18"/>
                <w:szCs w:val="18"/>
              </w:rPr>
              <w:t>社会经济组织研究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政府审计数据库-CGAD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E52AEA" w:rsidRDefault="00E52AEA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6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中国高校科技统计数据库-USTS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E52AEA" w:rsidRDefault="00E52AEA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7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中国非营利组织数据库-CNGO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E52AEA" w:rsidRDefault="00E52AEA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中国商会研究数据库-CCCD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E52AEA" w:rsidRDefault="00E52AE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9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高新技术企业研究数据库-HTED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E52AEA" w:rsidRDefault="00E52AE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E52AEA">
        <w:trPr>
          <w:trHeight w:val="269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全国高校专利研究数据库-CUID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E52AEA" w:rsidRDefault="00E52AE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E52AEA">
        <w:trPr>
          <w:trHeight w:val="269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51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战略联盟研究数据库-SARD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E52AEA" w:rsidRDefault="00E52AE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52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排污许可研究数据库-DPRD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E52AEA" w:rsidRDefault="00E52AE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53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小巨人企业数据库-SGED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E52AEA" w:rsidRDefault="00E52AE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54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房地产企业研究数据库-RECD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E52AEA" w:rsidRDefault="00E52AE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55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pStyle w:val="a9"/>
              <w:widowControl/>
              <w:spacing w:beforeAutospacing="0" w:afterAutospacing="0"/>
              <w:rPr>
                <w:rFonts w:ascii="宋体" w:eastAsia="微软雅黑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工商企业注册统计数据库-RICE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E52AEA" w:rsidRDefault="00E52AE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56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pStyle w:val="a9"/>
              <w:widowControl/>
              <w:spacing w:beforeAutospacing="0" w:afterAutospacing="0"/>
              <w:rPr>
                <w:rFonts w:ascii="宋体" w:eastAsia="微软雅黑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新三板企业专利数据库-PNED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E52AEA" w:rsidRDefault="00E52AE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E52AEA">
        <w:trPr>
          <w:trHeight w:val="462"/>
          <w:jc w:val="center"/>
        </w:trPr>
        <w:tc>
          <w:tcPr>
            <w:tcW w:w="8519" w:type="dxa"/>
            <w:gridSpan w:val="6"/>
            <w:shd w:val="clear" w:color="auto" w:fill="00B0F0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auto"/>
              </w:rPr>
              <w:t>经济特色库（需注册个人账号）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shd w:val="clear" w:color="auto" w:fill="00B0F0"/>
            <w:vAlign w:val="center"/>
          </w:tcPr>
          <w:p w:rsidR="00E52AEA" w:rsidRDefault="00D4788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80" w:type="dxa"/>
            <w:shd w:val="clear" w:color="auto" w:fill="00B0F0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546" w:type="dxa"/>
            <w:shd w:val="clear" w:color="auto" w:fill="00B0F0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数据库名称</w:t>
            </w:r>
          </w:p>
        </w:tc>
        <w:tc>
          <w:tcPr>
            <w:tcW w:w="1080" w:type="dxa"/>
            <w:shd w:val="clear" w:color="auto" w:fill="00B0F0"/>
            <w:vAlign w:val="center"/>
          </w:tcPr>
          <w:p w:rsidR="00E52AEA" w:rsidRDefault="00D4788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70" w:type="dxa"/>
            <w:shd w:val="clear" w:color="auto" w:fill="00B0F0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796" w:type="dxa"/>
            <w:shd w:val="clear" w:color="auto" w:fill="00B0F0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数据库名称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宏观经济</w:t>
            </w:r>
          </w:p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研究系列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97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全球夜间灯光数据库-GNLD</w:t>
            </w:r>
          </w:p>
        </w:tc>
        <w:tc>
          <w:tcPr>
            <w:tcW w:w="1080" w:type="dxa"/>
            <w:vMerge w:val="restart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auto"/>
                <w:sz w:val="18"/>
                <w:szCs w:val="18"/>
              </w:rPr>
              <w:t>产业经济研究系列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138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产业政策研究数据库-IPRD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98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中国高铁航线数据库-CRAD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139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中国房地产统计数据库-RESD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99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中国环境数据库-CEDS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140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中国能源统计数据库-CESD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100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中国人口与就业统计数据库-PESD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141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中国工业统计数据库-CISD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101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中国商品交易市场统计数据库-CEMD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142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中国高技术产业统计数据库-HISD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脱贫数据库-LPOP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143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中国第三产业统计数据库-TISD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103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中国固定资产投资统计数据库-CIFA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144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数字经济研究数据库-DERD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104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最低工资标准数据库-WAGE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145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工业企业专利数据库-IIED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105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中国住户调查数据库-HSLD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146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微软雅黑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电子商务研究数据库-ECRD</w:t>
            </w:r>
          </w:p>
        </w:tc>
      </w:tr>
      <w:tr w:rsidR="00E52AEA">
        <w:trPr>
          <w:trHeight w:val="90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106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碳中和研究数据库-CNLD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147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微软雅黑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农林专利研究数据库-AFPD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107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影子银行研究数据库-SBRD</w:t>
            </w:r>
          </w:p>
        </w:tc>
        <w:tc>
          <w:tcPr>
            <w:tcW w:w="1080" w:type="dxa"/>
            <w:vMerge w:val="restart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eastAsia="宋体" w:hint="eastAsia"/>
                <w:b/>
                <w:bCs/>
                <w:color w:val="auto"/>
                <w:sz w:val="18"/>
                <w:szCs w:val="18"/>
              </w:rPr>
              <w:t>人文社科研究系列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148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中国文化研究数据库-CCRD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108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绿色金融研究数据库-GFRD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149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中国旅游统计数据库- CTSD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109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国家统计标准数据库-CNSD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150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儒家文化数据库-CFCN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环境处罚研究数据库-EPRD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151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中国科技统计数据库-CSTD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111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共同富裕研究数据库-CPRD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152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全国景点数据库-ATRA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112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rPr>
                <w:rFonts w:ascii="宋体" w:eastAsia="微软雅黑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数字经济政策数据库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-DEPD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153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中国民政统计数据库-CASD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113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中国人口普查分县数据库-CDPC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154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中国卫生健康统计数据库-CHSD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114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环境注意力数据库-GEAD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155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中国环境统计数据库-ENVS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115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rPr>
                <w:rFonts w:ascii="宋体" w:eastAsia="微软雅黑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金融科技研究数据库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-FTCH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156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宗族文化数据库-CLAN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116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工业机器人研究数据库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-IRRD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157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中国火炬统计数据库-TORCH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117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中国专利分行业统计数据库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-PSID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158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教育经费统计数据库-EFSD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118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专利转移研究数据库-PTRD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159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中国价格统计数据库-CPSD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119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气候风险研究数据库-CRRD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160</w:t>
            </w:r>
          </w:p>
        </w:tc>
        <w:tc>
          <w:tcPr>
            <w:tcW w:w="2796" w:type="dxa"/>
          </w:tcPr>
          <w:p w:rsidR="00E52AEA" w:rsidRDefault="00D4788C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中国知识产权研究数据库-IPRR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新质生产力研究数据库-NQPD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161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中国劳动经济数据库-CLSD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121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rPr>
                <w:rFonts w:ascii="宋体" w:eastAsia="微软雅黑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高质量发展数据库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-HQDD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162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pStyle w:val="a9"/>
              <w:widowControl/>
              <w:spacing w:beforeAutospacing="0" w:afterAutospacing="0"/>
              <w:rPr>
                <w:rFonts w:ascii="宋体" w:eastAsia="微软雅黑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人口老龄化数据库-PARD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122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rPr>
                <w:rFonts w:ascii="宋体" w:eastAsia="微软雅黑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绿色转型研究数据库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-GTRD</w:t>
            </w:r>
          </w:p>
        </w:tc>
        <w:tc>
          <w:tcPr>
            <w:tcW w:w="1080" w:type="dxa"/>
            <w:vMerge w:val="restart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auto"/>
                <w:sz w:val="18"/>
                <w:szCs w:val="18"/>
              </w:rPr>
              <w:t>对外经济研究系列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163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中国对外直接投资数据库-OFDI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123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异地合作创新数据库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-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IRCD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164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一带一路研究数据库-BRRD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124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专利质量研究数据库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-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PQRD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165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海外并购数据库-COMA</w:t>
            </w:r>
          </w:p>
        </w:tc>
      </w:tr>
      <w:tr w:rsidR="00E52AEA">
        <w:trPr>
          <w:trHeight w:val="274"/>
          <w:jc w:val="center"/>
        </w:trPr>
        <w:tc>
          <w:tcPr>
            <w:tcW w:w="947" w:type="dxa"/>
            <w:vMerge w:val="restart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eastAsia="宋体" w:hint="eastAsia"/>
                <w:b/>
                <w:bCs/>
                <w:sz w:val="18"/>
                <w:szCs w:val="18"/>
              </w:rPr>
              <w:t>区域经济研究系列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125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中国城市统计数据库-CCSD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166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中国贸易外经统计数据库-TEES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126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中国县域统计数据库-COTY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167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中国海关贸易数据库-CCTD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127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中国区域经济统计数据库-REGN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168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微软雅黑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外国在华专利研究数据库-FCID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128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中国城乡建设统计数据库-URCS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169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专利国际化研究数据库-PIRD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129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中国农村统计数据库-CRSD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170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海关进出口企业专利数据库-CIEP</w:t>
            </w:r>
          </w:p>
        </w:tc>
      </w:tr>
      <w:tr w:rsidR="00E52AEA">
        <w:trPr>
          <w:trHeight w:val="340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130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微软雅黑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区域碳排放数据库-RCED</w:t>
            </w:r>
          </w:p>
        </w:tc>
        <w:tc>
          <w:tcPr>
            <w:tcW w:w="4446" w:type="dxa"/>
            <w:gridSpan w:val="3"/>
            <w:vMerge w:val="restart"/>
            <w:vAlign w:val="center"/>
          </w:tcPr>
          <w:p w:rsidR="00E52AEA" w:rsidRDefault="00E52AEA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E52AEA">
        <w:trPr>
          <w:trHeight w:val="340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131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农村金融研究数据库-CRFD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E52AEA" w:rsidRDefault="00E52AEA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eastAsia="宋体" w:hint="eastAsia"/>
                <w:b/>
                <w:bCs/>
                <w:sz w:val="18"/>
                <w:szCs w:val="18"/>
              </w:rPr>
              <w:t>财政金融研究系列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132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中国税收研究数据库-CTRD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E52AEA" w:rsidRDefault="00E52AEA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133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中国保险统计数据库-INSD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E52AEA" w:rsidRDefault="00E52AEA">
            <w:pPr>
              <w:widowControl/>
              <w:spacing w:line="240" w:lineRule="atLeast"/>
              <w:jc w:val="left"/>
              <w:rPr>
                <w:rFonts w:ascii="宋体" w:eastAsia="微软雅黑" w:hAnsi="宋体" w:cs="宋体"/>
                <w:kern w:val="0"/>
                <w:sz w:val="15"/>
                <w:szCs w:val="15"/>
              </w:rPr>
            </w:pP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134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中国行政审批数据库-CAAD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E52AEA" w:rsidRDefault="00E52AEA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135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政府和社会资本合作数据库-PPPD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E52AEA" w:rsidRDefault="00E52AEA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136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中国地方债数据库-CLGD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E52AEA" w:rsidRDefault="00E52AEA">
            <w:pPr>
              <w:widowControl/>
              <w:spacing w:line="240" w:lineRule="atLeast"/>
              <w:jc w:val="left"/>
              <w:rPr>
                <w:rFonts w:ascii="宋体" w:eastAsia="微软雅黑" w:hAnsi="宋体" w:cs="宋体"/>
                <w:kern w:val="0"/>
                <w:sz w:val="15"/>
                <w:szCs w:val="15"/>
              </w:rPr>
            </w:pP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137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微软雅黑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财政预决算数据库-FBFA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E52AEA" w:rsidRDefault="00E52AEA">
            <w:pPr>
              <w:widowControl/>
              <w:spacing w:line="240" w:lineRule="atLeast"/>
              <w:jc w:val="left"/>
              <w:rPr>
                <w:rFonts w:ascii="宋体" w:eastAsia="微软雅黑" w:hAnsi="宋体" w:cs="宋体"/>
                <w:kern w:val="0"/>
                <w:sz w:val="15"/>
                <w:szCs w:val="15"/>
              </w:rPr>
            </w:pPr>
          </w:p>
        </w:tc>
      </w:tr>
      <w:tr w:rsidR="00E52AEA">
        <w:trPr>
          <w:trHeight w:val="435"/>
          <w:jc w:val="center"/>
        </w:trPr>
        <w:tc>
          <w:tcPr>
            <w:tcW w:w="8519" w:type="dxa"/>
            <w:gridSpan w:val="6"/>
            <w:shd w:val="clear" w:color="auto" w:fill="00B0F0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ascii="华文楷体" w:eastAsia="华文楷体" w:hAnsi="华文楷体" w:cs="华文楷体"/>
                <w:sz w:val="18"/>
                <w:szCs w:val="18"/>
              </w:rPr>
            </w:pPr>
            <w:r>
              <w:rPr>
                <w:rFonts w:eastAsia="宋体" w:hint="eastAsia"/>
                <w:b/>
                <w:bCs/>
              </w:rPr>
              <w:t>基础库</w:t>
            </w:r>
          </w:p>
        </w:tc>
      </w:tr>
      <w:tr w:rsidR="00E52AEA">
        <w:trPr>
          <w:trHeight w:val="354"/>
          <w:jc w:val="center"/>
        </w:trPr>
        <w:tc>
          <w:tcPr>
            <w:tcW w:w="947" w:type="dxa"/>
            <w:shd w:val="clear" w:color="auto" w:fill="00B0F0"/>
            <w:vAlign w:val="center"/>
          </w:tcPr>
          <w:p w:rsidR="00E52AEA" w:rsidRDefault="00D4788C">
            <w:pPr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80" w:type="dxa"/>
            <w:shd w:val="clear" w:color="auto" w:fill="00B0F0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546" w:type="dxa"/>
            <w:shd w:val="clear" w:color="auto" w:fill="00B0F0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数据库名称</w:t>
            </w:r>
          </w:p>
        </w:tc>
        <w:tc>
          <w:tcPr>
            <w:tcW w:w="1080" w:type="dxa"/>
            <w:shd w:val="clear" w:color="auto" w:fill="00B0F0"/>
            <w:vAlign w:val="center"/>
          </w:tcPr>
          <w:p w:rsidR="00E52AEA" w:rsidRDefault="00D4788C">
            <w:pPr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70" w:type="dxa"/>
            <w:shd w:val="clear" w:color="auto" w:fill="00B0F0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796" w:type="dxa"/>
            <w:shd w:val="clear" w:color="auto" w:fill="00B0F0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数据库名称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:rsidR="00E52AEA" w:rsidRDefault="00E52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  <w:p w:rsidR="00E52AEA" w:rsidRDefault="00D478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上市公司股票基础数据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lastRenderedPageBreak/>
              <w:t>171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中国上市公司股价数据库-CNSP</w:t>
            </w:r>
          </w:p>
        </w:tc>
        <w:tc>
          <w:tcPr>
            <w:tcW w:w="1080" w:type="dxa"/>
            <w:vMerge w:val="restart"/>
            <w:vAlign w:val="center"/>
          </w:tcPr>
          <w:p w:rsidR="00E52AEA" w:rsidRDefault="00E52A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  <w:p w:rsidR="00E52AEA" w:rsidRDefault="00D478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lastRenderedPageBreak/>
              <w:t>上市公司治理基础数据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188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上市公司基本信息数据库-CBID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172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中国股票异常交易数据库-CAST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189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中国公司治理数据库-CCGD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173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中国特殊处理股票数据库-CSTS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190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审计意见与费用数据库-AUDIT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174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中国融资融券数据库-CMTD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191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上市公司管理层变更数据库-MTDB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175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中国公司IPO综合数据库-CIPO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192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公司与高管违规处罚数据库-VPCE</w:t>
            </w:r>
          </w:p>
        </w:tc>
      </w:tr>
      <w:tr w:rsidR="00E52AEA">
        <w:trPr>
          <w:trHeight w:val="90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176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上市公司增发与配股数据库-CSEO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193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高管薪酬与激励数据库-ECEI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:rsidR="00E52AEA" w:rsidRDefault="00E52A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  <w:p w:rsidR="00E52AEA" w:rsidRDefault="00E52A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  <w:p w:rsidR="00E52AEA" w:rsidRDefault="00D478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上市公司财务基础数据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177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上市公司业绩预告数据库-CEPD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194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中国上市公司关联交易数据库-CRTD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178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财务报告披露时间数据库-FRDT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195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中国公司股权研究数据库-CERD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179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中国公司财务报表数据库-CNFS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196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机构投资者持股研究数据库-IORD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180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上市公司财务报表附注数据库-NFSD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197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中国公司股利分红数据库-CCDD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181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上市公司财务指标数据库-CNFI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198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中国上市公司诉讼仲裁数据库-CLAD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182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中国上市公司盈利预测数据库-CEFD</w:t>
            </w:r>
          </w:p>
        </w:tc>
        <w:tc>
          <w:tcPr>
            <w:tcW w:w="1080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199</w:t>
            </w:r>
          </w:p>
        </w:tc>
        <w:tc>
          <w:tcPr>
            <w:tcW w:w="2796" w:type="dxa"/>
            <w:vAlign w:val="center"/>
          </w:tcPr>
          <w:p w:rsidR="00E52AEA" w:rsidRDefault="00D478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中国上市公司内部人交易数据库-CITD</w:t>
            </w:r>
          </w:p>
        </w:tc>
      </w:tr>
      <w:tr w:rsidR="00E52AEA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:rsidR="00E52AEA" w:rsidRDefault="00D478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经济研究基础数据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183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中国宏观经济研究数据库（年度）-MACRO</w:t>
            </w:r>
          </w:p>
        </w:tc>
        <w:tc>
          <w:tcPr>
            <w:tcW w:w="4446" w:type="dxa"/>
            <w:gridSpan w:val="3"/>
            <w:vMerge w:val="restart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i/>
                <w:iCs/>
                <w:szCs w:val="21"/>
              </w:rPr>
              <w:t>CNRDS</w:t>
            </w:r>
            <w:r>
              <w:rPr>
                <w:rFonts w:eastAsia="宋体" w:hint="eastAsia"/>
                <w:b/>
                <w:bCs/>
                <w:i/>
                <w:iCs/>
                <w:szCs w:val="21"/>
              </w:rPr>
              <w:t>平台数据库持续开发中，敬请关注！</w:t>
            </w:r>
          </w:p>
        </w:tc>
      </w:tr>
      <w:tr w:rsidR="00E52AEA">
        <w:trPr>
          <w:trHeight w:val="345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184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中国宏观经济研究数据库（季度）-MACROQ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E52AEA" w:rsidRDefault="00E52A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E52AEA">
        <w:trPr>
          <w:trHeight w:val="380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185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中国宏观经济研究数据库（月度）-MACROM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</w:tr>
      <w:tr w:rsidR="00E52AEA">
        <w:trPr>
          <w:trHeight w:val="380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186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中国区域经济研究数据库-CRED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</w:tr>
      <w:tr w:rsidR="00E52AEA">
        <w:trPr>
          <w:trHeight w:val="380"/>
          <w:jc w:val="center"/>
        </w:trPr>
        <w:tc>
          <w:tcPr>
            <w:tcW w:w="947" w:type="dxa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E52AEA" w:rsidRDefault="00D4788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187</w:t>
            </w:r>
          </w:p>
        </w:tc>
        <w:tc>
          <w:tcPr>
            <w:tcW w:w="2546" w:type="dxa"/>
            <w:vAlign w:val="center"/>
          </w:tcPr>
          <w:p w:rsidR="00E52AEA" w:rsidRDefault="00D4788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中国债券研究数据库-BOND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E52AEA" w:rsidRDefault="00E52AEA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</w:tr>
    </w:tbl>
    <w:p w:rsidR="00E52AEA" w:rsidRDefault="00E52AEA">
      <w:pPr>
        <w:spacing w:line="360" w:lineRule="auto"/>
      </w:pPr>
    </w:p>
    <w:sectPr w:rsidR="00E52AE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629" w:rsidRDefault="003B7629">
      <w:r>
        <w:separator/>
      </w:r>
    </w:p>
  </w:endnote>
  <w:endnote w:type="continuationSeparator" w:id="0">
    <w:p w:rsidR="003B7629" w:rsidRDefault="003B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88C" w:rsidRDefault="00D4788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788C" w:rsidRDefault="00D4788C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AD85E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629" w:rsidRDefault="003B7629">
      <w:r>
        <w:separator/>
      </w:r>
    </w:p>
  </w:footnote>
  <w:footnote w:type="continuationSeparator" w:id="0">
    <w:p w:rsidR="003B7629" w:rsidRDefault="003B7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6670B"/>
    <w:multiLevelType w:val="multilevel"/>
    <w:tmpl w:val="1706670B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7D27E7"/>
    <w:multiLevelType w:val="singleLevel"/>
    <w:tmpl w:val="317D27E7"/>
    <w:lvl w:ilvl="0">
      <w:start w:val="4"/>
      <w:numFmt w:val="decimal"/>
      <w:suff w:val="space"/>
      <w:lvlText w:val="%1."/>
      <w:lvlJc w:val="left"/>
      <w:rPr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RmYWE5NjVlODYyZDY3NjZhYzIzYmMzZWRjZGQ4NjYifQ=="/>
  </w:docVars>
  <w:rsids>
    <w:rsidRoot w:val="00172A27"/>
    <w:rsid w:val="00001FE4"/>
    <w:rsid w:val="000525A8"/>
    <w:rsid w:val="00071028"/>
    <w:rsid w:val="000D131F"/>
    <w:rsid w:val="000D2277"/>
    <w:rsid w:val="00151AAD"/>
    <w:rsid w:val="00151AEF"/>
    <w:rsid w:val="00172A27"/>
    <w:rsid w:val="00200765"/>
    <w:rsid w:val="002403BA"/>
    <w:rsid w:val="002D7BF6"/>
    <w:rsid w:val="00340923"/>
    <w:rsid w:val="00344720"/>
    <w:rsid w:val="00353E86"/>
    <w:rsid w:val="003556D3"/>
    <w:rsid w:val="003B7629"/>
    <w:rsid w:val="003C6CCD"/>
    <w:rsid w:val="00406BB8"/>
    <w:rsid w:val="0046475D"/>
    <w:rsid w:val="0047414F"/>
    <w:rsid w:val="00497065"/>
    <w:rsid w:val="004C54AD"/>
    <w:rsid w:val="004E5A62"/>
    <w:rsid w:val="005023B7"/>
    <w:rsid w:val="00517C4B"/>
    <w:rsid w:val="005367B5"/>
    <w:rsid w:val="00570FFE"/>
    <w:rsid w:val="00580B8D"/>
    <w:rsid w:val="00590155"/>
    <w:rsid w:val="00591DEF"/>
    <w:rsid w:val="005B370C"/>
    <w:rsid w:val="005C394E"/>
    <w:rsid w:val="005D2701"/>
    <w:rsid w:val="00676748"/>
    <w:rsid w:val="006D52DC"/>
    <w:rsid w:val="007007CE"/>
    <w:rsid w:val="007512AC"/>
    <w:rsid w:val="00786F8F"/>
    <w:rsid w:val="007C2A94"/>
    <w:rsid w:val="007C5763"/>
    <w:rsid w:val="007E022E"/>
    <w:rsid w:val="00813043"/>
    <w:rsid w:val="00816F1C"/>
    <w:rsid w:val="00820E9C"/>
    <w:rsid w:val="00824F87"/>
    <w:rsid w:val="00852BC2"/>
    <w:rsid w:val="00867010"/>
    <w:rsid w:val="00886F8B"/>
    <w:rsid w:val="008B077A"/>
    <w:rsid w:val="008C30A1"/>
    <w:rsid w:val="008C6F69"/>
    <w:rsid w:val="008D63FC"/>
    <w:rsid w:val="009408CE"/>
    <w:rsid w:val="00954763"/>
    <w:rsid w:val="009B731B"/>
    <w:rsid w:val="00A02EBD"/>
    <w:rsid w:val="00A51B17"/>
    <w:rsid w:val="00A62E2E"/>
    <w:rsid w:val="00A631BF"/>
    <w:rsid w:val="00A76D79"/>
    <w:rsid w:val="00A95BA5"/>
    <w:rsid w:val="00AA582D"/>
    <w:rsid w:val="00AA61B9"/>
    <w:rsid w:val="00B244D4"/>
    <w:rsid w:val="00B40879"/>
    <w:rsid w:val="00B43266"/>
    <w:rsid w:val="00B44A13"/>
    <w:rsid w:val="00B71933"/>
    <w:rsid w:val="00B72137"/>
    <w:rsid w:val="00BD4EC3"/>
    <w:rsid w:val="00C024B4"/>
    <w:rsid w:val="00C160DC"/>
    <w:rsid w:val="00C3580F"/>
    <w:rsid w:val="00C954FD"/>
    <w:rsid w:val="00D22176"/>
    <w:rsid w:val="00D4788C"/>
    <w:rsid w:val="00D649FC"/>
    <w:rsid w:val="00DE489A"/>
    <w:rsid w:val="00E35634"/>
    <w:rsid w:val="00E4671A"/>
    <w:rsid w:val="00E52AEA"/>
    <w:rsid w:val="00EF71FE"/>
    <w:rsid w:val="00F15CC6"/>
    <w:rsid w:val="00F25A54"/>
    <w:rsid w:val="00F712A4"/>
    <w:rsid w:val="00F93868"/>
    <w:rsid w:val="00FB1D6F"/>
    <w:rsid w:val="01D504D6"/>
    <w:rsid w:val="028C7B2E"/>
    <w:rsid w:val="02A623E2"/>
    <w:rsid w:val="05E725B9"/>
    <w:rsid w:val="074B402A"/>
    <w:rsid w:val="07D44F11"/>
    <w:rsid w:val="0A28171D"/>
    <w:rsid w:val="0B852B6A"/>
    <w:rsid w:val="0C8F4D5F"/>
    <w:rsid w:val="0D5C4728"/>
    <w:rsid w:val="0E537454"/>
    <w:rsid w:val="12B87DE6"/>
    <w:rsid w:val="13281260"/>
    <w:rsid w:val="1413006E"/>
    <w:rsid w:val="14197B43"/>
    <w:rsid w:val="14D77FD9"/>
    <w:rsid w:val="16AA6FD5"/>
    <w:rsid w:val="1738493D"/>
    <w:rsid w:val="17625C9C"/>
    <w:rsid w:val="180848DD"/>
    <w:rsid w:val="18D640D2"/>
    <w:rsid w:val="19D2676A"/>
    <w:rsid w:val="1A8908AC"/>
    <w:rsid w:val="1C6623DC"/>
    <w:rsid w:val="1CF778F3"/>
    <w:rsid w:val="1D1309BE"/>
    <w:rsid w:val="1D8759A8"/>
    <w:rsid w:val="1DC133AE"/>
    <w:rsid w:val="218854B1"/>
    <w:rsid w:val="23796191"/>
    <w:rsid w:val="26F13B9D"/>
    <w:rsid w:val="2A3B6FF3"/>
    <w:rsid w:val="2A8A6220"/>
    <w:rsid w:val="2C070D96"/>
    <w:rsid w:val="2CCF397C"/>
    <w:rsid w:val="2D9A65DF"/>
    <w:rsid w:val="2E39060E"/>
    <w:rsid w:val="305B4BE9"/>
    <w:rsid w:val="31C21C22"/>
    <w:rsid w:val="323E1982"/>
    <w:rsid w:val="32606EEB"/>
    <w:rsid w:val="33824E45"/>
    <w:rsid w:val="33904E70"/>
    <w:rsid w:val="33DA4EBD"/>
    <w:rsid w:val="34003790"/>
    <w:rsid w:val="34880566"/>
    <w:rsid w:val="34D66224"/>
    <w:rsid w:val="35634090"/>
    <w:rsid w:val="365528B0"/>
    <w:rsid w:val="36F92943"/>
    <w:rsid w:val="3A67504C"/>
    <w:rsid w:val="3B761239"/>
    <w:rsid w:val="3C487939"/>
    <w:rsid w:val="3D265F62"/>
    <w:rsid w:val="3E030020"/>
    <w:rsid w:val="3E073A9C"/>
    <w:rsid w:val="3EFC159B"/>
    <w:rsid w:val="3FD70FCE"/>
    <w:rsid w:val="424C199D"/>
    <w:rsid w:val="426037A2"/>
    <w:rsid w:val="497F0300"/>
    <w:rsid w:val="498C3B32"/>
    <w:rsid w:val="49DD2B43"/>
    <w:rsid w:val="4A601927"/>
    <w:rsid w:val="4BA06F5C"/>
    <w:rsid w:val="4E2D0F90"/>
    <w:rsid w:val="4E9B7D9D"/>
    <w:rsid w:val="508154EB"/>
    <w:rsid w:val="53AA4838"/>
    <w:rsid w:val="554D6908"/>
    <w:rsid w:val="55BF5B07"/>
    <w:rsid w:val="5660415D"/>
    <w:rsid w:val="588740F4"/>
    <w:rsid w:val="58924D26"/>
    <w:rsid w:val="5AA345D0"/>
    <w:rsid w:val="5BAA2B88"/>
    <w:rsid w:val="5BEF17B1"/>
    <w:rsid w:val="5C3855B0"/>
    <w:rsid w:val="5E6C1AC3"/>
    <w:rsid w:val="605F1AAA"/>
    <w:rsid w:val="61162B7F"/>
    <w:rsid w:val="6255406C"/>
    <w:rsid w:val="659A679C"/>
    <w:rsid w:val="68481220"/>
    <w:rsid w:val="68550A83"/>
    <w:rsid w:val="69B1769C"/>
    <w:rsid w:val="6BE355A1"/>
    <w:rsid w:val="6C042E63"/>
    <w:rsid w:val="6CF2476A"/>
    <w:rsid w:val="6DCA203F"/>
    <w:rsid w:val="6E8871AB"/>
    <w:rsid w:val="6F260692"/>
    <w:rsid w:val="70BE6367"/>
    <w:rsid w:val="70BE6AFD"/>
    <w:rsid w:val="70EC5A97"/>
    <w:rsid w:val="723539C6"/>
    <w:rsid w:val="72DD3B82"/>
    <w:rsid w:val="74D668F4"/>
    <w:rsid w:val="76991A59"/>
    <w:rsid w:val="7A327C74"/>
    <w:rsid w:val="7AF235FB"/>
    <w:rsid w:val="7C29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ABDB0C"/>
  <w15:docId w15:val="{FAAC7AA0-B677-40FC-BE28-DC24149A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="宋体" w:cs="宋体"/>
      <w:color w:val="000000"/>
      <w:sz w:val="24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Calibri" w:hAnsi="Calibri" w:cs="Calibri"/>
      <w:color w:val="000000"/>
      <w:sz w:val="21"/>
      <w:szCs w:val="21"/>
      <w:u w:val="none"/>
    </w:rPr>
  </w:style>
  <w:style w:type="paragraph" w:styleId="ad">
    <w:name w:val="Title"/>
    <w:basedOn w:val="a"/>
    <w:next w:val="a"/>
    <w:link w:val="ae"/>
    <w:uiPriority w:val="10"/>
    <w:qFormat/>
    <w:rsid w:val="00B432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B43266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2159</Words>
  <Characters>2420</Characters>
  <Application>Microsoft Office Word</Application>
  <DocSecurity>0</DocSecurity>
  <Lines>142</Lines>
  <Paragraphs>147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administor</dc:creator>
  <cp:lastModifiedBy>左少凝</cp:lastModifiedBy>
  <cp:revision>3</cp:revision>
  <dcterms:created xsi:type="dcterms:W3CDTF">2024-12-11T09:08:00Z</dcterms:created>
  <dcterms:modified xsi:type="dcterms:W3CDTF">2024-12-11T09:11:00Z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41889DAC96EF4724BB6CA8F09DA38DFA</vt:lpwstr>
  </property>
</Properties>
</file>