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C1011" w14:textId="77777777" w:rsidR="00B44022" w:rsidRDefault="00B44022" w:rsidP="0042124A">
      <w:r>
        <w:rPr>
          <w:noProof/>
        </w:rPr>
        <w:drawing>
          <wp:inline distT="0" distB="0" distL="0" distR="0" wp14:anchorId="365B9BF1" wp14:editId="737A3C92">
            <wp:extent cx="2085975" cy="790575"/>
            <wp:effectExtent l="0" t="0" r="9525" b="952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8718" w14:textId="1A76F383" w:rsidR="00824EB3" w:rsidRDefault="00087408" w:rsidP="00824EB3">
      <w:pPr>
        <w:rPr>
          <w:rFonts w:ascii="微软雅黑" w:eastAsia="微软雅黑" w:hAnsi="微软雅黑"/>
          <w:b/>
          <w:sz w:val="20"/>
          <w:szCs w:val="20"/>
        </w:rPr>
      </w:pPr>
      <w:r w:rsidRPr="00087408">
        <w:rPr>
          <w:rFonts w:ascii="微软雅黑" w:eastAsia="微软雅黑" w:hAnsi="微软雅黑"/>
          <w:b/>
          <w:sz w:val="20"/>
          <w:szCs w:val="20"/>
        </w:rPr>
        <w:t>ABI/INFORM Collection</w:t>
      </w:r>
      <w:r w:rsidRPr="00E35BA2">
        <w:rPr>
          <w:rFonts w:ascii="微软雅黑" w:eastAsia="微软雅黑" w:hAnsi="微软雅黑"/>
          <w:b/>
          <w:sz w:val="20"/>
          <w:szCs w:val="20"/>
        </w:rPr>
        <w:t xml:space="preserve"> </w:t>
      </w:r>
      <w:r w:rsidR="00655E83" w:rsidRPr="00E35BA2">
        <w:rPr>
          <w:rFonts w:ascii="微软雅黑" w:eastAsia="微软雅黑" w:hAnsi="微软雅黑"/>
          <w:b/>
          <w:sz w:val="20"/>
          <w:szCs w:val="20"/>
        </w:rPr>
        <w:t>(</w:t>
      </w:r>
      <w:r>
        <w:rPr>
          <w:rFonts w:ascii="微软雅黑" w:eastAsia="微软雅黑" w:hAnsi="微软雅黑" w:hint="eastAsia"/>
          <w:b/>
          <w:sz w:val="20"/>
          <w:szCs w:val="20"/>
        </w:rPr>
        <w:t>经济管理商业期刊</w:t>
      </w:r>
      <w:r w:rsidR="00856CE5">
        <w:rPr>
          <w:rFonts w:ascii="微软雅黑" w:eastAsia="微软雅黑" w:hAnsi="微软雅黑" w:hint="eastAsia"/>
          <w:b/>
          <w:sz w:val="20"/>
          <w:szCs w:val="20"/>
        </w:rPr>
        <w:t>数据库</w:t>
      </w:r>
      <w:r w:rsidR="00655E83" w:rsidRPr="00E35BA2">
        <w:rPr>
          <w:rFonts w:ascii="微软雅黑" w:eastAsia="微软雅黑" w:hAnsi="微软雅黑" w:hint="eastAsia"/>
          <w:b/>
          <w:sz w:val="20"/>
          <w:szCs w:val="20"/>
        </w:rPr>
        <w:t xml:space="preserve">) </w:t>
      </w:r>
    </w:p>
    <w:p w14:paraId="0E9D566F" w14:textId="6E0E2C76" w:rsidR="006F2F1C" w:rsidRPr="00E35BA2" w:rsidRDefault="006F2F1C" w:rsidP="006F2F1C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/>
          <w:b/>
          <w:color w:val="464646"/>
          <w:sz w:val="20"/>
          <w:szCs w:val="20"/>
        </w:rPr>
        <w:t>1</w:t>
      </w: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.收录内容</w:t>
      </w:r>
      <w:r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989"/>
        <w:gridCol w:w="2442"/>
        <w:gridCol w:w="10"/>
      </w:tblGrid>
      <w:tr w:rsidR="005E27F3" w14:paraId="19592A80" w14:textId="77777777" w:rsidTr="006F2F1C">
        <w:tc>
          <w:tcPr>
            <w:tcW w:w="10441" w:type="dxa"/>
            <w:gridSpan w:val="3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</w:tcPr>
          <w:p w14:paraId="3C977465" w14:textId="3758170D" w:rsidR="005E27F3" w:rsidRDefault="005E27F3" w:rsidP="00E0745B">
            <w:pPr>
              <w:rPr>
                <w:rFonts w:ascii="微软雅黑" w:eastAsia="微软雅黑" w:hAnsi="微软雅黑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791DBF" wp14:editId="467701ED">
                  <wp:extent cx="6645910" cy="148780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F3" w14:paraId="41E0831D" w14:textId="77777777" w:rsidTr="006F2F1C">
        <w:tc>
          <w:tcPr>
            <w:tcW w:w="10441" w:type="dxa"/>
            <w:gridSpan w:val="3"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16248E79" w14:textId="77777777" w:rsidR="005E27F3" w:rsidRDefault="005E27F3" w:rsidP="005E27F3">
            <w:pPr>
              <w:autoSpaceDE w:val="0"/>
              <w:autoSpaceDN w:val="0"/>
              <w:adjustRightInd w:val="0"/>
              <w:jc w:val="left"/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i/>
                <w:iCs/>
                <w:color w:val="464646"/>
                <w:sz w:val="20"/>
                <w:szCs w:val="20"/>
              </w:rPr>
              <w:t>上世纪70年代初发布，</w:t>
            </w:r>
            <w:r w:rsidRPr="00EB51B9">
              <w:rPr>
                <w:rFonts w:ascii="微软雅黑" w:eastAsia="微软雅黑" w:hAnsi="微软雅黑"/>
                <w:b/>
                <w:bCs/>
                <w:i/>
                <w:iCs/>
                <w:color w:val="464646"/>
                <w:sz w:val="20"/>
                <w:szCs w:val="20"/>
              </w:rPr>
              <w:t>ABI/INFORM Global</w:t>
            </w:r>
            <w:r>
              <w:rPr>
                <w:rFonts w:ascii="微软雅黑" w:eastAsia="微软雅黑" w:hAnsi="微软雅黑" w:hint="eastAsia"/>
                <w:b/>
                <w:bCs/>
                <w:i/>
                <w:iCs/>
                <w:color w:val="464646"/>
                <w:sz w:val="20"/>
                <w:szCs w:val="20"/>
              </w:rPr>
              <w:t>一直被视为商学领域研究文献收录的黄金标准！</w:t>
            </w:r>
          </w:p>
          <w:p w14:paraId="0CC021E2" w14:textId="137A83B6" w:rsidR="005E27F3" w:rsidRDefault="005E27F3" w:rsidP="005E27F3">
            <w:pPr>
              <w:rPr>
                <w:rFonts w:ascii="微软雅黑" w:eastAsia="微软雅黑" w:hAnsi="微软雅黑"/>
                <w:b/>
                <w:sz w:val="20"/>
                <w:szCs w:val="20"/>
              </w:rPr>
            </w:pPr>
            <w:r w:rsidRPr="0008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收录内容</w:t>
            </w:r>
            <w:r w:rsidRPr="00087408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：</w:t>
            </w:r>
            <w:r w:rsidRPr="00087408">
              <w:rPr>
                <w:rFonts w:ascii="微软雅黑" w:eastAsia="微软雅黑" w:hAnsi="微软雅黑"/>
                <w:sz w:val="20"/>
                <w:szCs w:val="20"/>
              </w:rPr>
              <w:t>ABI/INFORM Collection(ABI) 经济管理期刊全文数据库</w:t>
            </w:r>
            <w:r w:rsidRPr="00087408">
              <w:rPr>
                <w:rFonts w:ascii="微软雅黑" w:eastAsia="微软雅黑" w:hAnsi="微软雅黑" w:hint="eastAsia"/>
                <w:sz w:val="20"/>
                <w:szCs w:val="20"/>
              </w:rPr>
              <w:t>, 提供8,000多种出版物 （7,000多种全文出版物），全文学术与同行评审期刊2,200多种；1,100多种含ISI影响因子期刊，例如</w:t>
            </w:r>
            <w:r w:rsidRPr="00087408">
              <w:rPr>
                <w:rFonts w:ascii="微软雅黑" w:eastAsia="微软雅黑" w:hAnsi="微软雅黑"/>
                <w:sz w:val="20"/>
                <w:szCs w:val="20"/>
              </w:rPr>
              <w:t>Journal of Economic Literature</w:t>
            </w:r>
            <w:r w:rsidRPr="00087408">
              <w:rPr>
                <w:rFonts w:ascii="微软雅黑" w:eastAsia="微软雅黑" w:hAnsi="微软雅黑" w:hint="eastAsia"/>
                <w:sz w:val="20"/>
                <w:szCs w:val="20"/>
              </w:rPr>
              <w:t>、</w:t>
            </w:r>
            <w:r w:rsidRPr="00087408">
              <w:rPr>
                <w:rFonts w:ascii="微软雅黑" w:eastAsia="微软雅黑" w:hAnsi="微软雅黑"/>
                <w:sz w:val="20"/>
                <w:szCs w:val="20"/>
              </w:rPr>
              <w:t>MIT Sloan Management Review</w:t>
            </w:r>
            <w:r w:rsidRPr="00087408">
              <w:rPr>
                <w:rFonts w:ascii="微软雅黑" w:eastAsia="微软雅黑" w:hAnsi="微软雅黑" w:hint="eastAsia"/>
                <w:sz w:val="20"/>
                <w:szCs w:val="20"/>
              </w:rPr>
              <w:t>、</w:t>
            </w:r>
            <w:r w:rsidRPr="00087408">
              <w:rPr>
                <w:rFonts w:ascii="微软雅黑" w:eastAsia="微软雅黑" w:hAnsi="微软雅黑"/>
                <w:sz w:val="20"/>
                <w:szCs w:val="20"/>
              </w:rPr>
              <w:t>Journal of Retailing</w:t>
            </w:r>
            <w:r w:rsidRPr="00087408">
              <w:rPr>
                <w:rFonts w:ascii="微软雅黑" w:eastAsia="微软雅黑" w:hAnsi="微软雅黑" w:hint="eastAsia"/>
                <w:sz w:val="20"/>
                <w:szCs w:val="20"/>
              </w:rPr>
              <w:t>、</w:t>
            </w:r>
            <w:r w:rsidRPr="00087408">
              <w:rPr>
                <w:rFonts w:ascii="微软雅黑" w:eastAsia="微软雅黑" w:hAnsi="微软雅黑"/>
                <w:sz w:val="20"/>
                <w:szCs w:val="20"/>
              </w:rPr>
              <w:t xml:space="preserve">China Finance Review International </w:t>
            </w:r>
            <w:r w:rsidRPr="00087408">
              <w:rPr>
                <w:rFonts w:ascii="微软雅黑" w:eastAsia="微软雅黑" w:hAnsi="微软雅黑" w:hint="eastAsia"/>
                <w:sz w:val="20"/>
                <w:szCs w:val="20"/>
              </w:rPr>
              <w:t>等，包含了全球最具影响力的英文商业杂志和报纸、研究报告、商业案例、以及北美博硕论文等</w:t>
            </w:r>
          </w:p>
        </w:tc>
      </w:tr>
      <w:tr w:rsidR="005E27F3" w:rsidRPr="00E35BA2" w14:paraId="7A6EA755" w14:textId="77777777" w:rsidTr="006F2F1C">
        <w:trPr>
          <w:gridAfter w:val="1"/>
          <w:wAfter w:w="10" w:type="dxa"/>
          <w:trHeight w:val="1761"/>
        </w:trPr>
        <w:tc>
          <w:tcPr>
            <w:tcW w:w="8179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D12C939" w14:textId="27AB70A0" w:rsidR="005E27F3" w:rsidRDefault="005E27F3" w:rsidP="00E0745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 xml:space="preserve">平台访问链接： </w:t>
            </w:r>
            <w:hyperlink r:id="rId9" w:history="1">
              <w:r w:rsidR="007316C0" w:rsidRPr="007507E2">
                <w:rPr>
                  <w:rStyle w:val="Hyperlink"/>
                </w:rPr>
                <w:t>https://www.proquest.com/</w:t>
              </w:r>
            </w:hyperlink>
            <w:r w:rsidR="007316C0">
              <w:t xml:space="preserve"> </w:t>
            </w:r>
          </w:p>
          <w:p w14:paraId="34BE79CE" w14:textId="46AD76F8" w:rsidR="005E27F3" w:rsidRPr="00E35BA2" w:rsidRDefault="005E27F3" w:rsidP="00E0745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sz w:val="20"/>
                <w:szCs w:val="20"/>
              </w:rPr>
              <w:t>ABI</w:t>
            </w: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定位链接：</w:t>
            </w:r>
            <w:hyperlink r:id="rId10" w:history="1">
              <w:r w:rsidR="0068205C" w:rsidRPr="007507E2">
                <w:rPr>
                  <w:rStyle w:val="Hyperlink"/>
                </w:rPr>
                <w:t>https://www.proquest.com/abicomplete</w:t>
              </w:r>
            </w:hyperlink>
            <w:r w:rsidR="0068205C">
              <w:t xml:space="preserve"> </w:t>
            </w:r>
          </w:p>
        </w:tc>
        <w:tc>
          <w:tcPr>
            <w:tcW w:w="2252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/>
              <w:right w:val="single" w:sz="12" w:space="0" w:color="C0504D" w:themeColor="accent2"/>
            </w:tcBorders>
          </w:tcPr>
          <w:p w14:paraId="0A53B579" w14:textId="77777777" w:rsidR="005E27F3" w:rsidRDefault="005E27F3" w:rsidP="00E0745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平台二维码</w:t>
            </w:r>
          </w:p>
          <w:p w14:paraId="48658A12" w14:textId="77777777" w:rsidR="005E27F3" w:rsidRPr="00EA5E91" w:rsidRDefault="005E27F3" w:rsidP="00E0745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等线" w:eastAsia="等线"/>
                <w:noProof/>
                <w:color w:val="000000"/>
                <w:sz w:val="20"/>
                <w:szCs w:val="20"/>
              </w:rPr>
              <w:drawing>
                <wp:inline distT="0" distB="0" distL="0" distR="0" wp14:anchorId="427FF870" wp14:editId="426AB535">
                  <wp:extent cx="733152" cy="664845"/>
                  <wp:effectExtent l="0" t="0" r="0" b="1905"/>
                  <wp:docPr id="17" name="Picture 17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46" cy="6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39192" w14:textId="77777777" w:rsidR="00A53E8D" w:rsidRDefault="0082740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刊物举例：</w:t>
      </w:r>
    </w:p>
    <w:p w14:paraId="26F46C87" w14:textId="0F9F2D61" w:rsidR="004C4A63" w:rsidRDefault="003F51A6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9CA12D" wp14:editId="18D6E5AA">
            <wp:extent cx="5527608" cy="2636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2443" cy="264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2C65" w14:textId="77777777" w:rsidR="004C4A63" w:rsidRPr="004C4A63" w:rsidRDefault="004C4A63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4C4A63">
        <w:rPr>
          <w:rFonts w:ascii="微软雅黑" w:eastAsia="微软雅黑" w:hAnsi="微软雅黑" w:hint="eastAsia"/>
          <w:color w:val="464646"/>
          <w:sz w:val="20"/>
          <w:szCs w:val="20"/>
        </w:rPr>
        <w:t>同时还提供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研究手稿、商学博硕论文、研究报告（国家、地区、行业、市场、商品、企业）、商业案例等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，来自</w:t>
      </w:r>
      <w:r w:rsidR="007207F4" w:rsidRPr="007207F4">
        <w:rPr>
          <w:rFonts w:ascii="微软雅黑" w:eastAsia="微软雅黑" w:hAnsi="微软雅黑"/>
          <w:color w:val="464646"/>
          <w:sz w:val="20"/>
          <w:szCs w:val="20"/>
        </w:rPr>
        <w:t>Economist Intelligence Unit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="007207F4" w:rsidRPr="007207F4">
        <w:rPr>
          <w:rFonts w:ascii="微软雅黑" w:eastAsia="微软雅黑" w:hAnsi="微软雅黑"/>
          <w:color w:val="464646"/>
          <w:sz w:val="20"/>
          <w:szCs w:val="20"/>
        </w:rPr>
        <w:t xml:space="preserve">Business Monitor International 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4C4A63">
        <w:rPr>
          <w:rFonts w:ascii="微软雅黑" w:eastAsia="微软雅黑" w:hAnsi="微软雅黑" w:hint="eastAsia"/>
          <w:color w:val="464646"/>
          <w:sz w:val="20"/>
          <w:szCs w:val="20"/>
        </w:rPr>
        <w:t>Asian Development Bank、IDEAS/RePEc、National Bureau of Economic Research (NBER) 与OECD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等研究和出版机构</w:t>
      </w:r>
    </w:p>
    <w:p w14:paraId="7757DEC1" w14:textId="77777777" w:rsidR="004C4A63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827408">
        <w:rPr>
          <w:rFonts w:ascii="微软雅黑" w:eastAsia="微软雅黑" w:hAnsi="微软雅黑" w:hint="eastAsia"/>
          <w:b/>
          <w:color w:val="464646"/>
          <w:sz w:val="20"/>
          <w:szCs w:val="20"/>
        </w:rPr>
        <w:t>刊物来源：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收录内容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来自</w:t>
      </w:r>
      <w:r w:rsidR="004C4A63">
        <w:rPr>
          <w:rFonts w:ascii="微软雅黑" w:eastAsia="微软雅黑" w:hAnsi="微软雅黑" w:hint="eastAsia"/>
          <w:color w:val="464646"/>
          <w:sz w:val="20"/>
          <w:szCs w:val="20"/>
        </w:rPr>
        <w:t>全球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1</w:t>
      </w:r>
      <w:r w:rsidR="004C4A63">
        <w:rPr>
          <w:rFonts w:ascii="微软雅黑" w:eastAsia="微软雅黑" w:hAnsi="微软雅黑"/>
          <w:color w:val="464646"/>
          <w:sz w:val="20"/>
          <w:szCs w:val="20"/>
        </w:rPr>
        <w:t>0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00多家出版机构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，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包含了主流出版商、学术团体、专业协会、大学出版社</w:t>
      </w:r>
    </w:p>
    <w:p w14:paraId="01097792" w14:textId="77777777" w:rsidR="004C4A63" w:rsidRDefault="004C4A63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6FF11A94" wp14:editId="7EE56EFC">
            <wp:extent cx="4489622" cy="211783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089" cy="21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CD6A" w14:textId="77777777"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学科</w:t>
      </w:r>
      <w:r w:rsid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主题</w:t>
      </w: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涵盖了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商学、及相关学科</w:t>
      </w:r>
    </w:p>
    <w:p w14:paraId="3AAA5247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lastRenderedPageBreak/>
        <w:t>2.</w:t>
      </w:r>
      <w:r w:rsidR="008E1E0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检索与浏览：</w:t>
      </w:r>
    </w:p>
    <w:p w14:paraId="33234A1B" w14:textId="77777777" w:rsidR="00044E73" w:rsidRDefault="00D56BE8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2.1</w:t>
      </w:r>
      <w:r w:rsidR="00FB1B2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检索：</w:t>
      </w:r>
      <w:r w:rsidR="008E1E0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提供基本、高级检索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、出版物、</w:t>
      </w:r>
      <w:r w:rsidR="00E714A6">
        <w:rPr>
          <w:rFonts w:ascii="微软雅黑" w:eastAsia="微软雅黑" w:hAnsi="微软雅黑" w:hint="eastAsia"/>
          <w:color w:val="464646"/>
          <w:sz w:val="20"/>
          <w:szCs w:val="20"/>
        </w:rPr>
        <w:t>浏览、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命令行（布尔检索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）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、提供在线主题词库</w:t>
      </w:r>
      <w:r w:rsidR="00044E73" w:rsidRPr="00044E73">
        <w:rPr>
          <w:rFonts w:ascii="微软雅黑" w:eastAsia="微软雅黑" w:hAnsi="微软雅黑"/>
          <w:color w:val="464646"/>
          <w:sz w:val="20"/>
          <w:szCs w:val="20"/>
        </w:rPr>
        <w:t>ProQuest Thesaurus</w:t>
      </w:r>
      <w:r w:rsidR="00784ADA">
        <w:rPr>
          <w:rFonts w:ascii="微软雅黑" w:eastAsia="微软雅黑" w:hAnsi="微软雅黑" w:hint="eastAsia"/>
          <w:color w:val="464646"/>
          <w:sz w:val="20"/>
          <w:szCs w:val="20"/>
        </w:rPr>
        <w:t>、在线检索帮助等</w:t>
      </w:r>
    </w:p>
    <w:p w14:paraId="6BDEBF41" w14:textId="77777777" w:rsidR="00E714A6" w:rsidRDefault="00E714A6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33C370EC" wp14:editId="111930AA">
            <wp:extent cx="4201297" cy="1101907"/>
            <wp:effectExtent l="0" t="0" r="889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795" cy="112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0B76" w14:textId="77777777" w:rsidR="008E1E0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基本检索：</w:t>
      </w:r>
    </w:p>
    <w:p w14:paraId="7530889A" w14:textId="77777777" w:rsidR="0075472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E113E4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E113E4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 w:rsidR="00D25EF5">
        <w:rPr>
          <w:rFonts w:ascii="微软雅黑" w:eastAsia="微软雅黑" w:hAnsi="微软雅黑"/>
          <w:color w:val="464646"/>
          <w:sz w:val="20"/>
          <w:szCs w:val="20"/>
        </w:rPr>
        <w:t>measure</w:t>
      </w:r>
      <w:r w:rsidR="00327796">
        <w:rPr>
          <w:rFonts w:ascii="微软雅黑" w:eastAsia="微软雅黑" w:hAnsi="微软雅黑"/>
          <w:color w:val="464646"/>
          <w:sz w:val="20"/>
          <w:szCs w:val="20"/>
        </w:rPr>
        <w:t>ment</w:t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5526"/>
        <w:gridCol w:w="5530"/>
      </w:tblGrid>
      <w:tr w:rsidR="002D4B3B" w:rsidRPr="003155FD" w14:paraId="48C3D8AD" w14:textId="77777777" w:rsidTr="00E113E4">
        <w:tc>
          <w:tcPr>
            <w:tcW w:w="5447" w:type="dxa"/>
          </w:tcPr>
          <w:p w14:paraId="61F57ADF" w14:textId="77777777" w:rsidR="00754725" w:rsidRPr="003155FD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1.</w:t>
            </w:r>
            <w:r w:rsidR="00754725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直接检索</w:t>
            </w:r>
            <w:r w:rsidR="006809EE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6809EE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measurement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，默认为</w:t>
            </w:r>
            <w:r w:rsidR="00E113E4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E113E4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AND measurement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，可检索庞大的结果，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结果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准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确性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会欠缺</w:t>
            </w:r>
            <w:r w:rsidR="006809EE">
              <w:rPr>
                <w:noProof/>
              </w:rPr>
              <w:drawing>
                <wp:inline distT="0" distB="0" distL="0" distR="0" wp14:anchorId="21A347B3" wp14:editId="10025182">
                  <wp:extent cx="3368040" cy="2240280"/>
                  <wp:effectExtent l="0" t="0" r="381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70" cy="224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14:paraId="2177B1D4" w14:textId="77777777" w:rsidR="00754725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2.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词组检索</w:t>
            </w:r>
            <w:r w:rsidR="006809EE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"business </w:t>
            </w:r>
            <w:r w:rsidR="002D4B3B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>measurement”</w:t>
            </w:r>
            <w:r w:rsidR="002D4B3B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 xml:space="preserve"> 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可以检索到准确的结果，结果全面性会欠缺</w:t>
            </w:r>
          </w:p>
          <w:p w14:paraId="07EDCC50" w14:textId="77777777" w:rsidR="002D4B3B" w:rsidRPr="003155FD" w:rsidRDefault="002D4B3B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FD9389" wp14:editId="7211C828">
                  <wp:extent cx="3267057" cy="2285365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55" cy="232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B3B" w:rsidRPr="003155FD" w14:paraId="7BF5BABE" w14:textId="77777777" w:rsidTr="00E113E4">
        <w:tc>
          <w:tcPr>
            <w:tcW w:w="5447" w:type="dxa"/>
          </w:tcPr>
          <w:p w14:paraId="1C5C46DB" w14:textId="77777777" w:rsidR="0047482C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3.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位置检索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2D4B3B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near/3 measurement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，可保证检索结果准确性，</w:t>
            </w:r>
            <w:r w:rsidR="005D01D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同时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提高全面性。</w:t>
            </w:r>
          </w:p>
          <w:p w14:paraId="1B170984" w14:textId="77777777" w:rsidR="003155FD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平台也支持带排序位置算符p</w:t>
            </w:r>
            <w:r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re/n</w:t>
            </w:r>
          </w:p>
          <w:p w14:paraId="5DD4CB24" w14:textId="77777777" w:rsidR="00754725" w:rsidRPr="003155FD" w:rsidRDefault="002D4B3B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389B1F" wp14:editId="29A3C004">
                  <wp:extent cx="3231606" cy="1729740"/>
                  <wp:effectExtent l="0" t="0" r="6985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06" cy="173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14:paraId="47821B24" w14:textId="77777777" w:rsidR="005D01DB" w:rsidRDefault="00564BA9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lastRenderedPageBreak/>
              <w:t>4.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截词符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的运用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，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2D4B3B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near/3 measure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可以获取更多相关结果，提供检索的全面性，例可检到</w:t>
            </w:r>
            <w:r w:rsidR="002D4B3B">
              <w:rPr>
                <w:rFonts w:ascii="微软雅黑" w:eastAsia="微软雅黑" w:hAnsi="微软雅黑"/>
                <w:noProof/>
                <w:sz w:val="20"/>
                <w:szCs w:val="20"/>
              </w:rPr>
              <w:t>measure business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等</w:t>
            </w:r>
          </w:p>
          <w:p w14:paraId="6557FF9B" w14:textId="77777777" w:rsidR="005D01DB" w:rsidRPr="003155FD" w:rsidRDefault="002D4B3B" w:rsidP="005D01D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0A256F" wp14:editId="424ACDD8">
                  <wp:extent cx="3374390" cy="176022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677" cy="176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9F845" w14:textId="77777777" w:rsidR="00754725" w:rsidRDefault="005D01DB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lastRenderedPageBreak/>
        <w:t>为提供</w:t>
      </w:r>
      <w:r w:rsidRPr="003155FD">
        <w:rPr>
          <w:rFonts w:ascii="微软雅黑" w:eastAsia="微软雅黑" w:hAnsi="微软雅黑" w:hint="eastAsia"/>
          <w:noProof/>
          <w:sz w:val="20"/>
          <w:szCs w:val="20"/>
        </w:rPr>
        <w:t>检索</w:t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的准确性和全面性，还需要考虑进行概念的解析，相关词的运用等，例如 </w:t>
      </w:r>
      <w:r w:rsidR="0057279C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57279C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>
        <w:rPr>
          <w:rFonts w:ascii="微软雅黑" w:eastAsia="微软雅黑" w:hAnsi="微软雅黑"/>
          <w:noProof/>
          <w:sz w:val="20"/>
          <w:szCs w:val="20"/>
        </w:rPr>
        <w:t>near/3 (</w:t>
      </w:r>
      <w:r w:rsidR="0057279C">
        <w:rPr>
          <w:rFonts w:ascii="微软雅黑" w:eastAsia="微软雅黑" w:hAnsi="微软雅黑"/>
          <w:noProof/>
          <w:sz w:val="20"/>
          <w:szCs w:val="20"/>
        </w:rPr>
        <w:t>measure</w:t>
      </w:r>
      <w:r>
        <w:rPr>
          <w:rFonts w:ascii="微软雅黑" w:eastAsia="微软雅黑" w:hAnsi="微软雅黑"/>
          <w:noProof/>
          <w:sz w:val="20"/>
          <w:szCs w:val="20"/>
        </w:rPr>
        <w:t>* or evaluat*)</w:t>
      </w:r>
    </w:p>
    <w:p w14:paraId="2286429D" w14:textId="36B05A87" w:rsidR="0057279C" w:rsidRDefault="009823EC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68DB460" wp14:editId="4BA7AE2A">
            <wp:extent cx="6645910" cy="208470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48D2" w14:textId="77777777" w:rsidR="00BD6F0E" w:rsidRDefault="00D56BE8" w:rsidP="00BD6F0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5D01DB">
        <w:rPr>
          <w:rFonts w:ascii="微软雅黑" w:eastAsia="微软雅黑" w:hAnsi="微软雅黑"/>
          <w:color w:val="464646"/>
          <w:sz w:val="20"/>
          <w:szCs w:val="20"/>
        </w:rPr>
        <w:t>3</w:t>
      </w:r>
      <w:r w:rsidR="00BD6F0E">
        <w:rPr>
          <w:rFonts w:ascii="微软雅黑" w:eastAsia="微软雅黑" w:hAnsi="微软雅黑" w:hint="eastAsia"/>
          <w:color w:val="464646"/>
          <w:sz w:val="20"/>
          <w:szCs w:val="20"/>
        </w:rPr>
        <w:t>高级检索：</w:t>
      </w:r>
    </w:p>
    <w:p w14:paraId="53145437" w14:textId="77777777" w:rsidR="0057279C" w:rsidRDefault="005D01DB" w:rsidP="0057279C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57279C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57279C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 w:rsidR="0057279C">
        <w:rPr>
          <w:rFonts w:ascii="微软雅黑" w:eastAsia="微软雅黑" w:hAnsi="微软雅黑"/>
          <w:noProof/>
          <w:sz w:val="20"/>
          <w:szCs w:val="20"/>
        </w:rPr>
        <w:t>near/3 (measure* or evaluat*)</w:t>
      </w:r>
    </w:p>
    <w:p w14:paraId="4DEF9719" w14:textId="00C9BA06" w:rsidR="0057279C" w:rsidRDefault="009823EC" w:rsidP="0057279C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F21BC5" wp14:editId="6B2B625C">
            <wp:extent cx="6645910" cy="322834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811B" w14:textId="77777777"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选择检索字段，可以快速提高相关性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，例如定位到标题、摘要、主题词检索。</w:t>
      </w:r>
      <w:r>
        <w:rPr>
          <w:rFonts w:ascii="微软雅黑" w:eastAsia="微软雅黑" w:hAnsi="微软雅黑" w:hint="eastAsia"/>
          <w:noProof/>
          <w:sz w:val="20"/>
          <w:szCs w:val="20"/>
        </w:rPr>
        <w:t>注：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主题词是控词，可通过在线词库查询。</w:t>
      </w:r>
    </w:p>
    <w:p w14:paraId="2559DFA6" w14:textId="32E0C1AC" w:rsidR="00FB724B" w:rsidRDefault="009823EC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372A3B2" wp14:editId="3E414087">
            <wp:extent cx="6645910" cy="23329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9A15" w14:textId="77777777" w:rsidR="00FB724B" w:rsidRDefault="00FB724B" w:rsidP="00FB724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2.4命令行检索：</w:t>
      </w:r>
    </w:p>
    <w:p w14:paraId="1A54C2A4" w14:textId="77777777" w:rsidR="0095624C" w:rsidRDefault="00FB724B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案例：</w:t>
      </w:r>
      <w:r w:rsidR="0057279C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57279C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 w:rsidR="0057279C">
        <w:rPr>
          <w:rFonts w:ascii="微软雅黑" w:eastAsia="微软雅黑" w:hAnsi="微软雅黑"/>
          <w:noProof/>
          <w:sz w:val="20"/>
          <w:szCs w:val="20"/>
        </w:rPr>
        <w:t xml:space="preserve">near/3 (measure* or evaluat*) </w:t>
      </w:r>
      <w:r>
        <w:rPr>
          <w:rFonts w:ascii="微软雅黑" w:eastAsia="微软雅黑" w:hAnsi="微软雅黑" w:hint="eastAsia"/>
          <w:noProof/>
          <w:sz w:val="20"/>
          <w:szCs w:val="20"/>
        </w:rPr>
        <w:t>检索结果中涉及到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采用了文献综述方法的研究文献，</w:t>
      </w:r>
      <w:r>
        <w:rPr>
          <w:rFonts w:ascii="微软雅黑" w:eastAsia="微软雅黑" w:hAnsi="微软雅黑" w:hint="eastAsia"/>
          <w:noProof/>
          <w:sz w:val="20"/>
          <w:szCs w:val="20"/>
        </w:rPr>
        <w:t>可以通过修改检索策略实现，例如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修改为</w:t>
      </w:r>
      <w:r w:rsidR="0057279C" w:rsidRPr="0057279C">
        <w:rPr>
          <w:rFonts w:ascii="微软雅黑" w:eastAsia="微软雅黑" w:hAnsi="微软雅黑" w:hint="eastAsia"/>
          <w:noProof/>
          <w:color w:val="943634" w:themeColor="accent2" w:themeShade="BF"/>
          <w:sz w:val="20"/>
          <w:szCs w:val="20"/>
        </w:rPr>
        <w:t>(</w:t>
      </w:r>
      <w:r w:rsidR="0057279C" w:rsidRPr="0057279C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>ti(business near/3 (measure* or evaluat*)) OR ab(business near/3 (measure* or evaluat*)) OR su(business and (measure* or evaluat*))</w:t>
      </w:r>
      <w:r w:rsidR="0057279C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 xml:space="preserve">) </w:t>
      </w:r>
      <w:r w:rsidRPr="00FB724B">
        <w:rPr>
          <w:rFonts w:ascii="微软雅黑" w:eastAsia="微软雅黑" w:hAnsi="微软雅黑"/>
          <w:noProof/>
          <w:sz w:val="20"/>
          <w:szCs w:val="20"/>
        </w:rPr>
        <w:t xml:space="preserve">and </w:t>
      </w:r>
      <w:r w:rsidR="0057279C" w:rsidRPr="0057279C">
        <w:rPr>
          <w:rFonts w:ascii="微软雅黑" w:eastAsia="微软雅黑" w:hAnsi="微软雅黑"/>
          <w:noProof/>
          <w:color w:val="FF0000"/>
          <w:sz w:val="20"/>
          <w:szCs w:val="20"/>
        </w:rPr>
        <w:t xml:space="preserve"> (((ti(review*) or ab(review*)) NOT ti,ab(“book review*”)))</w:t>
      </w:r>
      <w:r w:rsidR="000C5B8E"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 xml:space="preserve"> 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，该检索策略增加了在标题和文摘中检索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r</w:t>
      </w:r>
      <w:r w:rsidR="0057279C">
        <w:rPr>
          <w:rFonts w:ascii="微软雅黑" w:eastAsia="微软雅黑" w:hAnsi="微软雅黑"/>
          <w:noProof/>
          <w:sz w:val="20"/>
          <w:szCs w:val="20"/>
        </w:rPr>
        <w:t>eview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，同时排除掉b</w:t>
      </w:r>
      <w:r w:rsidR="0057279C">
        <w:rPr>
          <w:rFonts w:ascii="微软雅黑" w:eastAsia="微软雅黑" w:hAnsi="微软雅黑"/>
          <w:noProof/>
          <w:sz w:val="20"/>
          <w:szCs w:val="20"/>
        </w:rPr>
        <w:t>ook review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这类型文献</w:t>
      </w:r>
    </w:p>
    <w:p w14:paraId="40BBCB18" w14:textId="2FF704A7" w:rsidR="00FB724B" w:rsidRDefault="001365A2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27A351D" wp14:editId="0B02683A">
            <wp:extent cx="6645910" cy="20789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366D" w14:textId="76653349" w:rsidR="000C5B8E" w:rsidRDefault="000C5B8E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检索结果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显示可以命中S</w:t>
      </w:r>
      <w:r w:rsidR="0095624C">
        <w:rPr>
          <w:rFonts w:ascii="微软雅黑" w:eastAsia="微软雅黑" w:hAnsi="微软雅黑"/>
          <w:noProof/>
          <w:sz w:val="20"/>
          <w:szCs w:val="20"/>
        </w:rPr>
        <w:t xml:space="preserve">ystematic review, literature review 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这类文献</w:t>
      </w:r>
    </w:p>
    <w:p w14:paraId="236D7CE5" w14:textId="6B1F7F75" w:rsidR="001365A2" w:rsidRDefault="001365A2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EF3376" wp14:editId="55A5C9D1">
                <wp:simplePos x="0" y="0"/>
                <wp:positionH relativeFrom="margin">
                  <wp:posOffset>5844540</wp:posOffset>
                </wp:positionH>
                <wp:positionV relativeFrom="paragraph">
                  <wp:posOffset>1219200</wp:posOffset>
                </wp:positionV>
                <wp:extent cx="792480" cy="312420"/>
                <wp:effectExtent l="0" t="0" r="26670" b="1143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124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690BE" id="Rectangle: Rounded Corners 30" o:spid="_x0000_s1026" style="position:absolute;margin-left:460.2pt;margin-top:96pt;width:62.4pt;height:24.6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" filled="f" strokecolor="#c0504d [3205]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CF75519" wp14:editId="0ADA9665">
            <wp:extent cx="6645910" cy="222504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2871" w14:textId="77777777" w:rsidR="000C5B8E" w:rsidRDefault="000C5B8E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2.5检索定题：</w:t>
      </w:r>
    </w:p>
    <w:p w14:paraId="46456652" w14:textId="77777777" w:rsidR="007579C6" w:rsidRDefault="007579C6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在检索结果页右上方，点击保存检索/提醒，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就可以实现电邮定题，或是R</w:t>
      </w:r>
      <w:r w:rsidR="00AC5A85">
        <w:rPr>
          <w:rFonts w:ascii="微软雅黑" w:eastAsia="微软雅黑" w:hAnsi="微软雅黑"/>
          <w:color w:val="464646"/>
          <w:sz w:val="20"/>
          <w:szCs w:val="20"/>
        </w:rPr>
        <w:t>SS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定题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8"/>
        <w:gridCol w:w="5208"/>
      </w:tblGrid>
      <w:tr w:rsidR="006F7AFB" w:rsidRPr="003155FD" w14:paraId="5A5A1D97" w14:textId="77777777" w:rsidTr="001365A2">
        <w:tc>
          <w:tcPr>
            <w:tcW w:w="5248" w:type="dxa"/>
          </w:tcPr>
          <w:p w14:paraId="2FC2907E" w14:textId="77777777" w:rsidR="00AC5A85" w:rsidRDefault="00497107" w:rsidP="00A552B4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电邮定题</w:t>
            </w:r>
          </w:p>
          <w:p w14:paraId="562DF3EF" w14:textId="77777777" w:rsidR="00AC5A85" w:rsidRPr="003155FD" w:rsidRDefault="005703E1" w:rsidP="006F7AF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CBFD60" wp14:editId="75C422A4">
                  <wp:extent cx="3089049" cy="2303062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39" cy="230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3BF40093" w14:textId="77777777" w:rsidR="00AC5A85" w:rsidRDefault="00497107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RSS</w:t>
            </w: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定题</w:t>
            </w:r>
          </w:p>
          <w:p w14:paraId="1AC6DEB2" w14:textId="77777777" w:rsidR="00497107" w:rsidRPr="003155FD" w:rsidRDefault="005703E1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71D475" wp14:editId="29F04F1E">
                  <wp:extent cx="3130658" cy="220511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297" cy="221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E1C45" w14:textId="77777777"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2.6出版物：可以查找特定刊物、并针对刊物进行定题、检索、浏览</w:t>
      </w:r>
    </w:p>
    <w:p w14:paraId="59FF6AEA" w14:textId="77777777" w:rsidR="006F7AFB" w:rsidRDefault="001E6F77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0317F7BD" wp14:editId="4987B15D">
            <wp:extent cx="6645910" cy="298640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89C5" w14:textId="77777777" w:rsidR="00443133" w:rsidRDefault="00443133" w:rsidP="00443133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2.7浏览：针对行业、市场、公司、国家/地区研究报告与数据，商学博硕论文浏览，另外提供了主题树浏览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6"/>
        <w:gridCol w:w="5080"/>
      </w:tblGrid>
      <w:tr w:rsidR="00443133" w14:paraId="6C39418C" w14:textId="77777777" w:rsidTr="00443133">
        <w:tc>
          <w:tcPr>
            <w:tcW w:w="5228" w:type="dxa"/>
          </w:tcPr>
          <w:p w14:paraId="6D732095" w14:textId="77777777" w:rsidR="00443133" w:rsidRDefault="00443133" w:rsidP="00443133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AC189C" wp14:editId="66390D55">
                  <wp:extent cx="3270143" cy="3487923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23" cy="350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4B5E20C" w14:textId="77777777" w:rsidR="00443133" w:rsidRDefault="00443133" w:rsidP="00443133">
            <w:pPr>
              <w:rPr>
                <w:noProof/>
              </w:rPr>
            </w:pPr>
          </w:p>
          <w:p w14:paraId="00ADD22F" w14:textId="77777777" w:rsidR="00443133" w:rsidRDefault="00443133" w:rsidP="00443133">
            <w:pPr>
              <w:rPr>
                <w:noProof/>
              </w:rPr>
            </w:pPr>
          </w:p>
          <w:p w14:paraId="2765173D" w14:textId="77777777" w:rsidR="00443133" w:rsidRDefault="00443133" w:rsidP="00443133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C16F0A" wp14:editId="58CDA175">
                  <wp:extent cx="2975610" cy="2810744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43" cy="283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47AA6" w14:textId="77777777" w:rsidR="001647D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3.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命中文献： </w:t>
      </w:r>
      <w:r w:rsidR="00FB1B25" w:rsidRPr="00E35BA2">
        <w:rPr>
          <w:rFonts w:ascii="微软雅黑" w:eastAsia="微软雅黑" w:hAnsi="微软雅黑"/>
          <w:b/>
          <w:color w:val="464646"/>
          <w:sz w:val="20"/>
          <w:szCs w:val="20"/>
        </w:rPr>
        <w:t xml:space="preserve"> </w:t>
      </w:r>
    </w:p>
    <w:p w14:paraId="3A32325C" w14:textId="77777777"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3.1</w:t>
      </w:r>
      <w:r w:rsidRPr="00D156BA"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检索结果</w:t>
      </w:r>
    </w:p>
    <w:p w14:paraId="32C2B73C" w14:textId="77777777" w:rsidR="00771B32" w:rsidRPr="00D156BA" w:rsidRDefault="00771B32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B7E2A3" wp14:editId="207E7EF4">
                <wp:simplePos x="0" y="0"/>
                <wp:positionH relativeFrom="column">
                  <wp:posOffset>776465</wp:posOffset>
                </wp:positionH>
                <wp:positionV relativeFrom="paragraph">
                  <wp:posOffset>2688440</wp:posOffset>
                </wp:positionV>
                <wp:extent cx="3162300" cy="365760"/>
                <wp:effectExtent l="0" t="0" r="19050" b="1524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3B103" id="Rectangle: Rounded Corners 46" o:spid="_x0000_s1026" style="position:absolute;margin-left:61.15pt;margin-top:211.7pt;width:249pt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b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D91428" wp14:editId="35E7213E">
                <wp:simplePos x="0" y="0"/>
                <wp:positionH relativeFrom="column">
                  <wp:posOffset>743886</wp:posOffset>
                </wp:positionH>
                <wp:positionV relativeFrom="paragraph">
                  <wp:posOffset>650111</wp:posOffset>
                </wp:positionV>
                <wp:extent cx="3162300" cy="365760"/>
                <wp:effectExtent l="0" t="0" r="19050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437C7" id="Rectangle: Rounded Corners 27" o:spid="_x0000_s1026" style="position:absolute;margin-left:58.55pt;margin-top:51.2pt;width:249pt;height:2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F311C6" wp14:editId="4DFDD95B">
                <wp:simplePos x="0" y="0"/>
                <wp:positionH relativeFrom="column">
                  <wp:posOffset>737977</wp:posOffset>
                </wp:positionH>
                <wp:positionV relativeFrom="paragraph">
                  <wp:posOffset>1676658</wp:posOffset>
                </wp:positionV>
                <wp:extent cx="3162300" cy="365760"/>
                <wp:effectExtent l="0" t="0" r="19050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77509" id="Rectangle: Rounded Corners 45" o:spid="_x0000_s1026" style="position:absolute;margin-left:58.1pt;margin-top:132pt;width:249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uY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885ECA" wp14:editId="70A91FFB">
            <wp:extent cx="6645910" cy="29933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3B08" w14:textId="72D0F4E1" w:rsidR="00797C4B" w:rsidRDefault="006F7AFB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全文格式有</w:t>
      </w:r>
      <w:r w:rsidR="008B5E71">
        <w:rPr>
          <w:rFonts w:ascii="微软雅黑" w:eastAsia="微软雅黑" w:hAnsi="微软雅黑"/>
          <w:color w:val="464646"/>
          <w:sz w:val="20"/>
          <w:szCs w:val="20"/>
        </w:rPr>
        <w:t>Full Text</w:t>
      </w:r>
      <w:r w:rsidR="008B5E71">
        <w:rPr>
          <w:rFonts w:ascii="微软雅黑" w:eastAsia="微软雅黑" w:hAnsi="微软雅黑" w:hint="eastAsia"/>
          <w:color w:val="464646"/>
          <w:sz w:val="20"/>
          <w:szCs w:val="20"/>
        </w:rPr>
        <w:t>在线全文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格式和</w:t>
      </w:r>
      <w:r>
        <w:rPr>
          <w:rFonts w:ascii="微软雅黑" w:eastAsia="微软雅黑" w:hAnsi="微软雅黑"/>
          <w:color w:val="464646"/>
          <w:sz w:val="20"/>
          <w:szCs w:val="20"/>
        </w:rPr>
        <w:t>PDF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格式，或其中一种，如果不能直接提供全文，支持全文定位链接</w:t>
      </w:r>
    </w:p>
    <w:p w14:paraId="517191A0" w14:textId="6E5D0884"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3.2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文章页</w:t>
      </w:r>
    </w:p>
    <w:p w14:paraId="021CA9A4" w14:textId="756F7545" w:rsidR="008F4D2A" w:rsidRDefault="008F4D2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4FF2CA08" wp14:editId="111ADC8C">
            <wp:extent cx="6645910" cy="37344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C36E" w14:textId="6FDBEE1F" w:rsidR="00FB1B25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针对大部分检索结果，文摘/</w:t>
      </w:r>
      <w:r w:rsidR="008B5E71">
        <w:rPr>
          <w:rFonts w:ascii="微软雅黑" w:eastAsia="微软雅黑" w:hAnsi="微软雅黑"/>
          <w:color w:val="464646"/>
          <w:sz w:val="20"/>
          <w:szCs w:val="20"/>
        </w:rPr>
        <w:t>Full Text</w:t>
      </w:r>
      <w:r w:rsidR="008B5E71">
        <w:rPr>
          <w:rFonts w:ascii="微软雅黑" w:eastAsia="微软雅黑" w:hAnsi="微软雅黑" w:hint="eastAsia"/>
          <w:color w:val="464646"/>
          <w:sz w:val="20"/>
          <w:szCs w:val="20"/>
        </w:rPr>
        <w:t>在线全文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提供了翻译功能，</w:t>
      </w:r>
      <w:r w:rsidR="008B5E71">
        <w:rPr>
          <w:rFonts w:ascii="微软雅黑" w:eastAsia="微软雅黑" w:hAnsi="微软雅黑"/>
          <w:color w:val="464646"/>
          <w:sz w:val="20"/>
          <w:szCs w:val="20"/>
        </w:rPr>
        <w:t>Full Text</w:t>
      </w:r>
      <w:r w:rsidR="008B5E71">
        <w:rPr>
          <w:rFonts w:ascii="微软雅黑" w:eastAsia="微软雅黑" w:hAnsi="微软雅黑" w:hint="eastAsia"/>
          <w:color w:val="464646"/>
          <w:sz w:val="20"/>
          <w:szCs w:val="20"/>
        </w:rPr>
        <w:t>在线全文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提供在线聆听和下载</w:t>
      </w:r>
      <w:r>
        <w:rPr>
          <w:rFonts w:ascii="微软雅黑" w:eastAsia="微软雅黑" w:hAnsi="微软雅黑"/>
          <w:color w:val="464646"/>
          <w:sz w:val="20"/>
          <w:szCs w:val="20"/>
        </w:rPr>
        <w:t>mp3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文件；提供了参考文献、引用人、共享参考文献、相关题目，便于获得相关研究资料；提供了单篇文献的信息处理：引用、电邮、打印、保存</w:t>
      </w:r>
    </w:p>
    <w:p w14:paraId="18E62695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4.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信息处理</w:t>
      </w:r>
      <w:r w:rsidR="00D156BA">
        <w:rPr>
          <w:rFonts w:ascii="微软雅黑" w:eastAsia="微软雅黑" w:hAnsi="微软雅黑" w:hint="eastAsia"/>
          <w:b/>
          <w:color w:val="464646"/>
          <w:sz w:val="20"/>
          <w:szCs w:val="20"/>
        </w:rPr>
        <w:t>（可针对单条/多条文献）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： </w:t>
      </w:r>
    </w:p>
    <w:p w14:paraId="5062F0E1" w14:textId="06DDDB5E" w:rsidR="00FB1B25" w:rsidRDefault="001365A2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777DF1B2" wp14:editId="39849E2F">
            <wp:extent cx="1517940" cy="387865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8753" cy="39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5D80" w14:textId="7028E8C7" w:rsidR="00004C9E" w:rsidRPr="00E35BA2" w:rsidRDefault="00004C9E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 w:rsidRPr="00004C9E">
        <w:rPr>
          <w:rFonts w:ascii="微软雅黑" w:eastAsia="微软雅黑" w:hAnsi="微软雅黑"/>
          <w:b/>
          <w:color w:val="464646"/>
          <w:sz w:val="20"/>
          <w:szCs w:val="20"/>
        </w:rPr>
        <w:drawing>
          <wp:inline distT="0" distB="0" distL="0" distR="0" wp14:anchorId="6C772030" wp14:editId="5A26F4A9">
            <wp:extent cx="6645910" cy="4498975"/>
            <wp:effectExtent l="0" t="0" r="254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CEB396D-4082-4D8D-B457-ECD6057A4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CEB396D-4082-4D8D-B457-ECD6057A4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4C04" w14:textId="77777777" w:rsidR="00A90E5A" w:rsidRDefault="00A90E5A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</w:p>
    <w:p w14:paraId="79E925B1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5.</w:t>
      </w:r>
      <w:r w:rsidR="001647DF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获取更多帮助</w:t>
      </w:r>
    </w:p>
    <w:p w14:paraId="0057FB67" w14:textId="77777777" w:rsidR="00115EF7" w:rsidRDefault="00004C9E" w:rsidP="00D87BD5">
      <w:pPr>
        <w:rPr>
          <w:rStyle w:val="Hyperlink"/>
          <w:rFonts w:ascii="微软雅黑" w:eastAsia="微软雅黑" w:hAnsi="微软雅黑"/>
          <w:sz w:val="24"/>
          <w:szCs w:val="24"/>
        </w:rPr>
      </w:pPr>
      <w:hyperlink r:id="rId34" w:history="1">
        <w:r w:rsidR="00AB734B" w:rsidRPr="00D148F2">
          <w:rPr>
            <w:rStyle w:val="Hyperlink"/>
            <w:rFonts w:ascii="微软雅黑" w:eastAsia="微软雅黑" w:hAnsi="微软雅黑"/>
            <w:sz w:val="24"/>
            <w:szCs w:val="24"/>
          </w:rPr>
          <w:t>http://proquest.libguides.com/abiinformcollection</w:t>
        </w:r>
      </w:hyperlink>
    </w:p>
    <w:p w14:paraId="4A545AE3" w14:textId="77777777" w:rsidR="00AB734B" w:rsidRDefault="00AB734B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p w14:paraId="212F8059" w14:textId="77777777" w:rsidR="00E900FC" w:rsidRPr="00E35BA2" w:rsidRDefault="005E6221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ACE6F0" wp14:editId="522459EE">
            <wp:extent cx="6645910" cy="125857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0FC" w:rsidRPr="00E35BA2" w:rsidSect="00C70F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CE158" w14:textId="77777777" w:rsidR="007E3F51" w:rsidRDefault="007E3F51" w:rsidP="004572C6">
      <w:r>
        <w:separator/>
      </w:r>
    </w:p>
  </w:endnote>
  <w:endnote w:type="continuationSeparator" w:id="0">
    <w:p w14:paraId="1A605D4D" w14:textId="77777777" w:rsidR="007E3F51" w:rsidRDefault="007E3F51" w:rsidP="0045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1F4F1" w14:textId="77777777" w:rsidR="007E3F51" w:rsidRDefault="007E3F51" w:rsidP="004572C6">
      <w:r>
        <w:separator/>
      </w:r>
    </w:p>
  </w:footnote>
  <w:footnote w:type="continuationSeparator" w:id="0">
    <w:p w14:paraId="48B44AA3" w14:textId="77777777" w:rsidR="007E3F51" w:rsidRDefault="007E3F51" w:rsidP="0045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2445A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2C07"/>
    <w:multiLevelType w:val="hybridMultilevel"/>
    <w:tmpl w:val="80108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B2673"/>
    <w:multiLevelType w:val="hybridMultilevel"/>
    <w:tmpl w:val="9BE05F6A"/>
    <w:lvl w:ilvl="0" w:tplc="C4CEB37E">
      <w:start w:val="1"/>
      <w:numFmt w:val="japaneseCounting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07219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F1DD7"/>
    <w:multiLevelType w:val="hybridMultilevel"/>
    <w:tmpl w:val="E1F29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BF3A32"/>
    <w:multiLevelType w:val="hybridMultilevel"/>
    <w:tmpl w:val="2C204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02E28"/>
    <w:multiLevelType w:val="hybridMultilevel"/>
    <w:tmpl w:val="E42E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C0E7E"/>
    <w:multiLevelType w:val="hybridMultilevel"/>
    <w:tmpl w:val="68CE4426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8" w15:restartNumberingAfterBreak="0">
    <w:nsid w:val="63B976D0"/>
    <w:multiLevelType w:val="hybridMultilevel"/>
    <w:tmpl w:val="D1FA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84220"/>
    <w:multiLevelType w:val="hybridMultilevel"/>
    <w:tmpl w:val="EDF4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8A9"/>
    <w:rsid w:val="00004C9E"/>
    <w:rsid w:val="000134F5"/>
    <w:rsid w:val="00013D22"/>
    <w:rsid w:val="00037C0A"/>
    <w:rsid w:val="00044E73"/>
    <w:rsid w:val="0005680D"/>
    <w:rsid w:val="00064614"/>
    <w:rsid w:val="00087408"/>
    <w:rsid w:val="000B2BD5"/>
    <w:rsid w:val="000C4D1A"/>
    <w:rsid w:val="000C5B8E"/>
    <w:rsid w:val="000C7245"/>
    <w:rsid w:val="000E09CC"/>
    <w:rsid w:val="000E664F"/>
    <w:rsid w:val="0010007A"/>
    <w:rsid w:val="001002F5"/>
    <w:rsid w:val="001051E0"/>
    <w:rsid w:val="00106D6D"/>
    <w:rsid w:val="001156AC"/>
    <w:rsid w:val="00115EF7"/>
    <w:rsid w:val="001365A2"/>
    <w:rsid w:val="001429C1"/>
    <w:rsid w:val="001612A3"/>
    <w:rsid w:val="001623A3"/>
    <w:rsid w:val="001647DF"/>
    <w:rsid w:val="00166E4B"/>
    <w:rsid w:val="00195D87"/>
    <w:rsid w:val="001A0893"/>
    <w:rsid w:val="001A4634"/>
    <w:rsid w:val="001A6BAA"/>
    <w:rsid w:val="001D0F34"/>
    <w:rsid w:val="001E6F77"/>
    <w:rsid w:val="0020004C"/>
    <w:rsid w:val="0020791A"/>
    <w:rsid w:val="00223D4F"/>
    <w:rsid w:val="00256F13"/>
    <w:rsid w:val="00263918"/>
    <w:rsid w:val="00285407"/>
    <w:rsid w:val="002913D9"/>
    <w:rsid w:val="002D4B3B"/>
    <w:rsid w:val="002E58FD"/>
    <w:rsid w:val="003155FD"/>
    <w:rsid w:val="00327796"/>
    <w:rsid w:val="0036099D"/>
    <w:rsid w:val="0038721A"/>
    <w:rsid w:val="00397686"/>
    <w:rsid w:val="003C4F4D"/>
    <w:rsid w:val="003D1E6A"/>
    <w:rsid w:val="003F51A6"/>
    <w:rsid w:val="003F6EF0"/>
    <w:rsid w:val="00405EFE"/>
    <w:rsid w:val="0042124A"/>
    <w:rsid w:val="00443133"/>
    <w:rsid w:val="00455648"/>
    <w:rsid w:val="004572C6"/>
    <w:rsid w:val="00457691"/>
    <w:rsid w:val="004727BB"/>
    <w:rsid w:val="0047482C"/>
    <w:rsid w:val="004846F7"/>
    <w:rsid w:val="004851E6"/>
    <w:rsid w:val="0049204C"/>
    <w:rsid w:val="00493726"/>
    <w:rsid w:val="00497107"/>
    <w:rsid w:val="004A1861"/>
    <w:rsid w:val="004A1C95"/>
    <w:rsid w:val="004C291B"/>
    <w:rsid w:val="004C4A63"/>
    <w:rsid w:val="004F44F8"/>
    <w:rsid w:val="005157F8"/>
    <w:rsid w:val="00526593"/>
    <w:rsid w:val="005338AE"/>
    <w:rsid w:val="0054233F"/>
    <w:rsid w:val="00557B3E"/>
    <w:rsid w:val="00564BA9"/>
    <w:rsid w:val="005703E1"/>
    <w:rsid w:val="0057279C"/>
    <w:rsid w:val="00574FF4"/>
    <w:rsid w:val="00576C4E"/>
    <w:rsid w:val="00596C56"/>
    <w:rsid w:val="005A3ED6"/>
    <w:rsid w:val="005B4D8D"/>
    <w:rsid w:val="005B4F27"/>
    <w:rsid w:val="005C0421"/>
    <w:rsid w:val="005C1C6B"/>
    <w:rsid w:val="005C38A1"/>
    <w:rsid w:val="005C68E1"/>
    <w:rsid w:val="005D01DB"/>
    <w:rsid w:val="005E27F3"/>
    <w:rsid w:val="005E54F1"/>
    <w:rsid w:val="005E6221"/>
    <w:rsid w:val="005E6E73"/>
    <w:rsid w:val="005F6EEC"/>
    <w:rsid w:val="00602750"/>
    <w:rsid w:val="00615045"/>
    <w:rsid w:val="00645B52"/>
    <w:rsid w:val="00655E83"/>
    <w:rsid w:val="006612D7"/>
    <w:rsid w:val="0067759A"/>
    <w:rsid w:val="00677841"/>
    <w:rsid w:val="006809EE"/>
    <w:rsid w:val="0068205C"/>
    <w:rsid w:val="006B7F13"/>
    <w:rsid w:val="006C43CC"/>
    <w:rsid w:val="006D04C2"/>
    <w:rsid w:val="006F2F1C"/>
    <w:rsid w:val="006F7AFB"/>
    <w:rsid w:val="00705726"/>
    <w:rsid w:val="007163A9"/>
    <w:rsid w:val="007207F4"/>
    <w:rsid w:val="007316C0"/>
    <w:rsid w:val="00754725"/>
    <w:rsid w:val="007550CB"/>
    <w:rsid w:val="007579C6"/>
    <w:rsid w:val="007673F3"/>
    <w:rsid w:val="00771B32"/>
    <w:rsid w:val="00784ADA"/>
    <w:rsid w:val="00797C4B"/>
    <w:rsid w:val="007B2FA3"/>
    <w:rsid w:val="007C6080"/>
    <w:rsid w:val="007D5B53"/>
    <w:rsid w:val="007E3F51"/>
    <w:rsid w:val="00800B9E"/>
    <w:rsid w:val="00824EB3"/>
    <w:rsid w:val="00827408"/>
    <w:rsid w:val="00827608"/>
    <w:rsid w:val="008309ED"/>
    <w:rsid w:val="008401BB"/>
    <w:rsid w:val="00856CE5"/>
    <w:rsid w:val="00867B70"/>
    <w:rsid w:val="00876A46"/>
    <w:rsid w:val="00880EF3"/>
    <w:rsid w:val="008812D6"/>
    <w:rsid w:val="00882122"/>
    <w:rsid w:val="008945F0"/>
    <w:rsid w:val="00897662"/>
    <w:rsid w:val="008A095B"/>
    <w:rsid w:val="008A2C8B"/>
    <w:rsid w:val="008A3FE6"/>
    <w:rsid w:val="008B5E71"/>
    <w:rsid w:val="008C0691"/>
    <w:rsid w:val="008D440F"/>
    <w:rsid w:val="008E1E05"/>
    <w:rsid w:val="008F4D2A"/>
    <w:rsid w:val="0090018F"/>
    <w:rsid w:val="009053DD"/>
    <w:rsid w:val="0095624C"/>
    <w:rsid w:val="0096391A"/>
    <w:rsid w:val="009823EC"/>
    <w:rsid w:val="00992739"/>
    <w:rsid w:val="009952F9"/>
    <w:rsid w:val="009A26E6"/>
    <w:rsid w:val="009A5CA2"/>
    <w:rsid w:val="009D539E"/>
    <w:rsid w:val="00A3201F"/>
    <w:rsid w:val="00A462EB"/>
    <w:rsid w:val="00A53E8D"/>
    <w:rsid w:val="00A65455"/>
    <w:rsid w:val="00A65DEF"/>
    <w:rsid w:val="00A66B35"/>
    <w:rsid w:val="00A90703"/>
    <w:rsid w:val="00A90E5A"/>
    <w:rsid w:val="00A97698"/>
    <w:rsid w:val="00AA704D"/>
    <w:rsid w:val="00AB734B"/>
    <w:rsid w:val="00AC5A85"/>
    <w:rsid w:val="00AD3576"/>
    <w:rsid w:val="00AE47FF"/>
    <w:rsid w:val="00B013AA"/>
    <w:rsid w:val="00B15A98"/>
    <w:rsid w:val="00B15F3D"/>
    <w:rsid w:val="00B16E1C"/>
    <w:rsid w:val="00B22ECD"/>
    <w:rsid w:val="00B44022"/>
    <w:rsid w:val="00B53354"/>
    <w:rsid w:val="00B53949"/>
    <w:rsid w:val="00B64987"/>
    <w:rsid w:val="00B714D4"/>
    <w:rsid w:val="00BA66B1"/>
    <w:rsid w:val="00BA7251"/>
    <w:rsid w:val="00BD6F0E"/>
    <w:rsid w:val="00BF05FC"/>
    <w:rsid w:val="00BF7100"/>
    <w:rsid w:val="00C009D5"/>
    <w:rsid w:val="00C079FD"/>
    <w:rsid w:val="00C114D7"/>
    <w:rsid w:val="00C1466F"/>
    <w:rsid w:val="00C40731"/>
    <w:rsid w:val="00C4114B"/>
    <w:rsid w:val="00C5010F"/>
    <w:rsid w:val="00C61FE2"/>
    <w:rsid w:val="00C70FF0"/>
    <w:rsid w:val="00C75443"/>
    <w:rsid w:val="00C860F8"/>
    <w:rsid w:val="00C909AF"/>
    <w:rsid w:val="00C966B1"/>
    <w:rsid w:val="00D156BA"/>
    <w:rsid w:val="00D169A4"/>
    <w:rsid w:val="00D25EF5"/>
    <w:rsid w:val="00D41930"/>
    <w:rsid w:val="00D56BE8"/>
    <w:rsid w:val="00D61BD6"/>
    <w:rsid w:val="00D87BD5"/>
    <w:rsid w:val="00DA49CB"/>
    <w:rsid w:val="00DA7938"/>
    <w:rsid w:val="00DC1EA3"/>
    <w:rsid w:val="00DC2218"/>
    <w:rsid w:val="00DC4824"/>
    <w:rsid w:val="00DD76E5"/>
    <w:rsid w:val="00DE1AFD"/>
    <w:rsid w:val="00DE68A9"/>
    <w:rsid w:val="00DF00FB"/>
    <w:rsid w:val="00DF79A8"/>
    <w:rsid w:val="00E113E4"/>
    <w:rsid w:val="00E35BA2"/>
    <w:rsid w:val="00E40BC4"/>
    <w:rsid w:val="00E714A6"/>
    <w:rsid w:val="00E74944"/>
    <w:rsid w:val="00E75C4F"/>
    <w:rsid w:val="00E858AF"/>
    <w:rsid w:val="00E900FC"/>
    <w:rsid w:val="00EA0633"/>
    <w:rsid w:val="00EB51B9"/>
    <w:rsid w:val="00EC4468"/>
    <w:rsid w:val="00ED1567"/>
    <w:rsid w:val="00EF0688"/>
    <w:rsid w:val="00F123C0"/>
    <w:rsid w:val="00F1430B"/>
    <w:rsid w:val="00F30895"/>
    <w:rsid w:val="00F41E1D"/>
    <w:rsid w:val="00F42FF2"/>
    <w:rsid w:val="00F43AC1"/>
    <w:rsid w:val="00F63739"/>
    <w:rsid w:val="00F86690"/>
    <w:rsid w:val="00F91A5D"/>
    <w:rsid w:val="00F94935"/>
    <w:rsid w:val="00FB1B25"/>
    <w:rsid w:val="00FB724B"/>
    <w:rsid w:val="00FC40C6"/>
    <w:rsid w:val="00FD2858"/>
    <w:rsid w:val="00FE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4F8317"/>
  <w15:docId w15:val="{307EBBF5-FFA1-4DD2-8E91-1D8DF93F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6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1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29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7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572C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7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72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66E4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466F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45F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123C0"/>
    <w:pPr>
      <w:widowControl/>
      <w:jc w:val="left"/>
    </w:pPr>
    <w:rPr>
      <w:rFonts w:ascii="Calibri" w:eastAsia="宋体" w:hAnsi="Calibri" w:cs="Calibri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23C0"/>
    <w:rPr>
      <w:rFonts w:ascii="Calibri" w:eastAsia="宋体" w:hAnsi="Calibri" w:cs="Calibri"/>
      <w:kern w:val="0"/>
      <w:szCs w:val="21"/>
    </w:rPr>
  </w:style>
  <w:style w:type="paragraph" w:styleId="BodyText">
    <w:name w:val="Body Text"/>
    <w:basedOn w:val="Normal"/>
    <w:link w:val="BodyTextChar"/>
    <w:uiPriority w:val="1"/>
    <w:qFormat/>
    <w:rsid w:val="00E858AF"/>
    <w:pPr>
      <w:autoSpaceDE w:val="0"/>
      <w:autoSpaceDN w:val="0"/>
      <w:jc w:val="left"/>
    </w:pPr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858AF"/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B2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F00FB"/>
    <w:rPr>
      <w:i/>
      <w:iCs/>
    </w:rPr>
  </w:style>
  <w:style w:type="character" w:styleId="Strong">
    <w:name w:val="Strong"/>
    <w:basedOn w:val="DefaultParagraphFont"/>
    <w:uiPriority w:val="22"/>
    <w:qFormat/>
    <w:rsid w:val="00E900FC"/>
    <w:rPr>
      <w:b/>
      <w:bCs/>
    </w:rPr>
  </w:style>
  <w:style w:type="character" w:customStyle="1" w:styleId="style3">
    <w:name w:val="style3"/>
    <w:rsid w:val="00827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yperlink" Target="http://proquest.libguides.com/abiinformcollection" TargetMode="External"/><Relationship Id="rId7" Type="http://schemas.openxmlformats.org/officeDocument/2006/relationships/image" Target="media/image1.jpeg"/><Relationship Id="rId12" Type="http://schemas.openxmlformats.org/officeDocument/2006/relationships/image" Target="cid:image003.jpg@01D3CF2D.81FAEDA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www.proquest.com/abicomplete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proquest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Thinkpad</dc:creator>
  <cp:lastModifiedBy>Jim Wang</cp:lastModifiedBy>
  <cp:revision>16</cp:revision>
  <dcterms:created xsi:type="dcterms:W3CDTF">2019-08-15T09:59:00Z</dcterms:created>
  <dcterms:modified xsi:type="dcterms:W3CDTF">2021-11-03T02:10:00Z</dcterms:modified>
</cp:coreProperties>
</file>